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228" w:rsidRDefault="00FE2228" w:rsidP="00334EF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168</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S2-2502</w:t>
      </w:r>
      <w:r>
        <w:rPr>
          <w:b/>
          <w:i/>
          <w:noProof/>
          <w:sz w:val="28"/>
        </w:rPr>
        <w:fldChar w:fldCharType="end"/>
      </w:r>
      <w:r>
        <w:rPr>
          <w:b/>
          <w:i/>
          <w:noProof/>
          <w:sz w:val="28"/>
        </w:rPr>
        <w:t>881</w:t>
      </w:r>
    </w:p>
    <w:p w:rsidR="00FE2228" w:rsidRDefault="00FE2228" w:rsidP="00FE222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5BC6">
        <w:tc>
          <w:tcPr>
            <w:tcW w:w="9641" w:type="dxa"/>
            <w:gridSpan w:val="9"/>
            <w:tcBorders>
              <w:top w:val="single" w:sz="4" w:space="0" w:color="auto"/>
              <w:left w:val="single" w:sz="4" w:space="0" w:color="auto"/>
              <w:right w:val="single" w:sz="4" w:space="0" w:color="auto"/>
            </w:tcBorders>
          </w:tcPr>
          <w:p w:rsidR="00F15BC6" w:rsidRDefault="00501063">
            <w:pPr>
              <w:pStyle w:val="CRCoverPage"/>
              <w:spacing w:after="0"/>
              <w:jc w:val="right"/>
              <w:rPr>
                <w:i/>
              </w:rPr>
            </w:pPr>
            <w:r>
              <w:rPr>
                <w:i/>
                <w:sz w:val="14"/>
              </w:rPr>
              <w:t>CR-Form-v12.3</w:t>
            </w:r>
          </w:p>
        </w:tc>
      </w:tr>
      <w:tr w:rsidR="00F15BC6">
        <w:tc>
          <w:tcPr>
            <w:tcW w:w="9641" w:type="dxa"/>
            <w:gridSpan w:val="9"/>
            <w:tcBorders>
              <w:left w:val="single" w:sz="4" w:space="0" w:color="auto"/>
              <w:right w:val="single" w:sz="4" w:space="0" w:color="auto"/>
            </w:tcBorders>
          </w:tcPr>
          <w:p w:rsidR="00F15BC6" w:rsidRDefault="00501063">
            <w:pPr>
              <w:pStyle w:val="CRCoverPage"/>
              <w:spacing w:after="0"/>
              <w:jc w:val="center"/>
            </w:pPr>
            <w:r>
              <w:rPr>
                <w:b/>
                <w:sz w:val="32"/>
              </w:rPr>
              <w:t>CHANGE REQUEST</w:t>
            </w:r>
          </w:p>
        </w:tc>
      </w:tr>
      <w:tr w:rsidR="00F15BC6">
        <w:tc>
          <w:tcPr>
            <w:tcW w:w="9641" w:type="dxa"/>
            <w:gridSpan w:val="9"/>
            <w:tcBorders>
              <w:left w:val="single" w:sz="4" w:space="0" w:color="auto"/>
              <w:right w:val="single" w:sz="4" w:space="0" w:color="auto"/>
            </w:tcBorders>
          </w:tcPr>
          <w:p w:rsidR="00F15BC6" w:rsidRDefault="00F15BC6">
            <w:pPr>
              <w:pStyle w:val="CRCoverPage"/>
              <w:spacing w:after="0"/>
              <w:rPr>
                <w:sz w:val="8"/>
                <w:szCs w:val="8"/>
              </w:rPr>
            </w:pPr>
          </w:p>
        </w:tc>
      </w:tr>
      <w:tr w:rsidR="00F15BC6">
        <w:tc>
          <w:tcPr>
            <w:tcW w:w="142" w:type="dxa"/>
            <w:tcBorders>
              <w:left w:val="single" w:sz="4" w:space="0" w:color="auto"/>
            </w:tcBorders>
          </w:tcPr>
          <w:p w:rsidR="00F15BC6" w:rsidRDefault="00F15BC6">
            <w:pPr>
              <w:pStyle w:val="CRCoverPage"/>
              <w:spacing w:after="0"/>
              <w:jc w:val="right"/>
            </w:pPr>
          </w:p>
        </w:tc>
        <w:tc>
          <w:tcPr>
            <w:tcW w:w="1559" w:type="dxa"/>
            <w:shd w:val="pct30" w:color="FFFF00" w:fill="auto"/>
          </w:tcPr>
          <w:p w:rsidR="00F15BC6" w:rsidRDefault="00481A73">
            <w:pPr>
              <w:pStyle w:val="CRCoverPage"/>
              <w:spacing w:after="0"/>
              <w:jc w:val="right"/>
              <w:rPr>
                <w:b/>
                <w:sz w:val="28"/>
              </w:rPr>
            </w:pPr>
            <w:r>
              <w:fldChar w:fldCharType="begin"/>
            </w:r>
            <w:r>
              <w:instrText xml:space="preserve"> DOCPROPERTY  Spec#  \* MERGEFORMAT </w:instrText>
            </w:r>
            <w:r>
              <w:fldChar w:fldCharType="separate"/>
            </w:r>
            <w:r w:rsidR="00501063">
              <w:rPr>
                <w:b/>
                <w:sz w:val="28"/>
              </w:rPr>
              <w:t>23.401</w:t>
            </w:r>
            <w:r>
              <w:rPr>
                <w:b/>
                <w:sz w:val="28"/>
              </w:rPr>
              <w:fldChar w:fldCharType="end"/>
            </w:r>
          </w:p>
        </w:tc>
        <w:tc>
          <w:tcPr>
            <w:tcW w:w="709" w:type="dxa"/>
          </w:tcPr>
          <w:p w:rsidR="00F15BC6" w:rsidRDefault="00501063">
            <w:pPr>
              <w:pStyle w:val="CRCoverPage"/>
              <w:spacing w:after="0"/>
              <w:jc w:val="center"/>
            </w:pPr>
            <w:r>
              <w:rPr>
                <w:b/>
                <w:sz w:val="28"/>
              </w:rPr>
              <w:t>CR</w:t>
            </w:r>
          </w:p>
        </w:tc>
        <w:tc>
          <w:tcPr>
            <w:tcW w:w="1276" w:type="dxa"/>
            <w:shd w:val="pct30" w:color="FFFF00" w:fill="auto"/>
          </w:tcPr>
          <w:p w:rsidR="00F15BC6" w:rsidRDefault="00FE2228">
            <w:pPr>
              <w:pStyle w:val="CRCoverPage"/>
              <w:spacing w:after="0"/>
              <w:rPr>
                <w:rFonts w:eastAsia="SimSun"/>
                <w:lang w:val="en-US" w:eastAsia="zh-CN"/>
              </w:rPr>
            </w:pPr>
            <w:r>
              <w:rPr>
                <w:b/>
                <w:sz w:val="28"/>
              </w:rPr>
              <w:t>3901</w:t>
            </w:r>
          </w:p>
        </w:tc>
        <w:tc>
          <w:tcPr>
            <w:tcW w:w="709" w:type="dxa"/>
          </w:tcPr>
          <w:p w:rsidR="00F15BC6" w:rsidRDefault="00501063">
            <w:pPr>
              <w:pStyle w:val="CRCoverPage"/>
              <w:tabs>
                <w:tab w:val="right" w:pos="625"/>
              </w:tabs>
              <w:spacing w:after="0"/>
              <w:jc w:val="center"/>
            </w:pPr>
            <w:r>
              <w:rPr>
                <w:b/>
                <w:bCs/>
                <w:sz w:val="28"/>
              </w:rPr>
              <w:t>rev</w:t>
            </w:r>
          </w:p>
        </w:tc>
        <w:tc>
          <w:tcPr>
            <w:tcW w:w="992" w:type="dxa"/>
            <w:shd w:val="pct30" w:color="FFFF00" w:fill="auto"/>
          </w:tcPr>
          <w:p w:rsidR="00F15BC6" w:rsidRDefault="00481A73">
            <w:pPr>
              <w:pStyle w:val="CRCoverPage"/>
              <w:spacing w:after="0"/>
              <w:jc w:val="center"/>
              <w:rPr>
                <w:b/>
              </w:rPr>
            </w:pPr>
            <w:r>
              <w:fldChar w:fldCharType="begin"/>
            </w:r>
            <w:r>
              <w:instrText xml:space="preserve"> DOCPROPERTY  Revision  \* MERGEFORMAT </w:instrText>
            </w:r>
            <w:r>
              <w:fldChar w:fldCharType="separate"/>
            </w:r>
            <w:r w:rsidR="00501063">
              <w:rPr>
                <w:b/>
                <w:sz w:val="28"/>
              </w:rPr>
              <w:t>-</w:t>
            </w:r>
            <w:r>
              <w:rPr>
                <w:b/>
                <w:sz w:val="28"/>
              </w:rPr>
              <w:fldChar w:fldCharType="end"/>
            </w:r>
          </w:p>
        </w:tc>
        <w:tc>
          <w:tcPr>
            <w:tcW w:w="2410" w:type="dxa"/>
          </w:tcPr>
          <w:p w:rsidR="00F15BC6" w:rsidRDefault="00501063">
            <w:pPr>
              <w:pStyle w:val="CRCoverPage"/>
              <w:tabs>
                <w:tab w:val="right" w:pos="1825"/>
              </w:tabs>
              <w:spacing w:after="0"/>
              <w:jc w:val="center"/>
            </w:pPr>
            <w:r>
              <w:rPr>
                <w:b/>
                <w:sz w:val="28"/>
                <w:szCs w:val="28"/>
              </w:rPr>
              <w:t>Current version:</w:t>
            </w:r>
          </w:p>
        </w:tc>
        <w:tc>
          <w:tcPr>
            <w:tcW w:w="1701" w:type="dxa"/>
            <w:shd w:val="pct30" w:color="FFFF00" w:fill="auto"/>
          </w:tcPr>
          <w:p w:rsidR="00F15BC6" w:rsidRDefault="00481A73" w:rsidP="008C3E05">
            <w:pPr>
              <w:pStyle w:val="CRCoverPage"/>
              <w:spacing w:after="0"/>
              <w:jc w:val="center"/>
              <w:rPr>
                <w:sz w:val="28"/>
              </w:rPr>
            </w:pPr>
            <w:r>
              <w:fldChar w:fldCharType="begin"/>
            </w:r>
            <w:r>
              <w:instrText xml:space="preserve"> DOCPROPERTY  Version  \* MERGEFORMAT </w:instrText>
            </w:r>
            <w:r>
              <w:fldChar w:fldCharType="separate"/>
            </w:r>
            <w:r w:rsidR="00501063">
              <w:rPr>
                <w:b/>
                <w:sz w:val="28"/>
              </w:rPr>
              <w:t>19.</w:t>
            </w:r>
            <w:r w:rsidR="008C3E05">
              <w:rPr>
                <w:b/>
                <w:sz w:val="28"/>
              </w:rPr>
              <w:t>2</w:t>
            </w:r>
            <w:r w:rsidR="00501063">
              <w:rPr>
                <w:b/>
                <w:sz w:val="28"/>
              </w:rPr>
              <w:t>.0</w:t>
            </w:r>
            <w:r>
              <w:rPr>
                <w:b/>
                <w:sz w:val="28"/>
              </w:rPr>
              <w:fldChar w:fldCharType="end"/>
            </w:r>
          </w:p>
        </w:tc>
        <w:tc>
          <w:tcPr>
            <w:tcW w:w="143" w:type="dxa"/>
            <w:tcBorders>
              <w:right w:val="single" w:sz="4" w:space="0" w:color="auto"/>
            </w:tcBorders>
          </w:tcPr>
          <w:p w:rsidR="00F15BC6" w:rsidRDefault="00F15BC6">
            <w:pPr>
              <w:pStyle w:val="CRCoverPage"/>
              <w:spacing w:after="0"/>
            </w:pPr>
          </w:p>
        </w:tc>
      </w:tr>
      <w:tr w:rsidR="00F15BC6">
        <w:tc>
          <w:tcPr>
            <w:tcW w:w="9641" w:type="dxa"/>
            <w:gridSpan w:val="9"/>
            <w:tcBorders>
              <w:left w:val="single" w:sz="4" w:space="0" w:color="auto"/>
              <w:right w:val="single" w:sz="4" w:space="0" w:color="auto"/>
            </w:tcBorders>
          </w:tcPr>
          <w:p w:rsidR="00F15BC6" w:rsidRDefault="00F15BC6">
            <w:pPr>
              <w:pStyle w:val="CRCoverPage"/>
              <w:spacing w:after="0"/>
            </w:pPr>
          </w:p>
        </w:tc>
      </w:tr>
      <w:tr w:rsidR="00F15BC6">
        <w:tc>
          <w:tcPr>
            <w:tcW w:w="9641" w:type="dxa"/>
            <w:gridSpan w:val="9"/>
            <w:tcBorders>
              <w:top w:val="single" w:sz="4" w:space="0" w:color="auto"/>
            </w:tcBorders>
          </w:tcPr>
          <w:p w:rsidR="00F15BC6" w:rsidRDefault="00501063">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15BC6">
        <w:tc>
          <w:tcPr>
            <w:tcW w:w="9641" w:type="dxa"/>
            <w:gridSpan w:val="9"/>
          </w:tcPr>
          <w:p w:rsidR="00F15BC6" w:rsidRDefault="00F15BC6">
            <w:pPr>
              <w:pStyle w:val="CRCoverPage"/>
              <w:spacing w:after="0"/>
              <w:rPr>
                <w:sz w:val="8"/>
                <w:szCs w:val="8"/>
              </w:rPr>
            </w:pPr>
          </w:p>
        </w:tc>
      </w:tr>
    </w:tbl>
    <w:p w:rsidR="00F15BC6" w:rsidRDefault="00F15BC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5BC6">
        <w:tc>
          <w:tcPr>
            <w:tcW w:w="2835" w:type="dxa"/>
          </w:tcPr>
          <w:p w:rsidR="00F15BC6" w:rsidRDefault="00501063">
            <w:pPr>
              <w:pStyle w:val="CRCoverPage"/>
              <w:tabs>
                <w:tab w:val="right" w:pos="2751"/>
              </w:tabs>
              <w:spacing w:after="0"/>
              <w:rPr>
                <w:b/>
                <w:i/>
              </w:rPr>
            </w:pPr>
            <w:r>
              <w:rPr>
                <w:b/>
                <w:i/>
              </w:rPr>
              <w:t>Proposed change affects:</w:t>
            </w:r>
          </w:p>
        </w:tc>
        <w:tc>
          <w:tcPr>
            <w:tcW w:w="1418" w:type="dxa"/>
          </w:tcPr>
          <w:p w:rsidR="00F15BC6" w:rsidRDefault="0050106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5BC6" w:rsidRDefault="00F15BC6">
            <w:pPr>
              <w:pStyle w:val="CRCoverPage"/>
              <w:spacing w:after="0"/>
              <w:jc w:val="center"/>
              <w:rPr>
                <w:b/>
                <w:caps/>
              </w:rPr>
            </w:pPr>
          </w:p>
        </w:tc>
        <w:tc>
          <w:tcPr>
            <w:tcW w:w="709" w:type="dxa"/>
            <w:tcBorders>
              <w:left w:val="single" w:sz="4" w:space="0" w:color="auto"/>
            </w:tcBorders>
          </w:tcPr>
          <w:p w:rsidR="00F15BC6" w:rsidRDefault="0050106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5BC6" w:rsidRDefault="00501063">
            <w:pPr>
              <w:pStyle w:val="CRCoverPage"/>
              <w:spacing w:after="0"/>
              <w:jc w:val="center"/>
              <w:rPr>
                <w:b/>
                <w:caps/>
              </w:rPr>
            </w:pPr>
            <w:r>
              <w:rPr>
                <w:b/>
                <w:caps/>
              </w:rPr>
              <w:t>X</w:t>
            </w:r>
          </w:p>
        </w:tc>
        <w:tc>
          <w:tcPr>
            <w:tcW w:w="2126" w:type="dxa"/>
          </w:tcPr>
          <w:p w:rsidR="00F15BC6" w:rsidRDefault="0050106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5BC6" w:rsidRDefault="00F15BC6">
            <w:pPr>
              <w:pStyle w:val="CRCoverPage"/>
              <w:spacing w:after="0"/>
              <w:jc w:val="center"/>
              <w:rPr>
                <w:b/>
                <w:caps/>
              </w:rPr>
            </w:pPr>
          </w:p>
        </w:tc>
        <w:tc>
          <w:tcPr>
            <w:tcW w:w="1418" w:type="dxa"/>
            <w:tcBorders>
              <w:left w:val="nil"/>
            </w:tcBorders>
          </w:tcPr>
          <w:p w:rsidR="00F15BC6" w:rsidRDefault="0050106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5BC6" w:rsidRDefault="00501063">
            <w:pPr>
              <w:pStyle w:val="CRCoverPage"/>
              <w:spacing w:after="0"/>
              <w:jc w:val="center"/>
              <w:rPr>
                <w:b/>
                <w:bCs/>
                <w:caps/>
              </w:rPr>
            </w:pPr>
            <w:r>
              <w:rPr>
                <w:b/>
                <w:caps/>
              </w:rPr>
              <w:t>X</w:t>
            </w:r>
          </w:p>
        </w:tc>
      </w:tr>
    </w:tbl>
    <w:p w:rsidR="00F15BC6" w:rsidRDefault="00F15BC6">
      <w:pPr>
        <w:rPr>
          <w:sz w:val="8"/>
          <w:szCs w:val="8"/>
        </w:rPr>
      </w:pPr>
      <w:bookmarkStart w:id="1" w:name="_GoBack"/>
      <w:bookmarkEnd w:id="1"/>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5BC6">
        <w:tc>
          <w:tcPr>
            <w:tcW w:w="9640" w:type="dxa"/>
            <w:gridSpan w:val="11"/>
          </w:tcPr>
          <w:p w:rsidR="00F15BC6" w:rsidRDefault="00F15BC6">
            <w:pPr>
              <w:pStyle w:val="CRCoverPage"/>
              <w:spacing w:after="0"/>
              <w:rPr>
                <w:sz w:val="8"/>
                <w:szCs w:val="8"/>
              </w:rPr>
            </w:pPr>
          </w:p>
        </w:tc>
      </w:tr>
      <w:tr w:rsidR="00F15BC6">
        <w:tc>
          <w:tcPr>
            <w:tcW w:w="1843" w:type="dxa"/>
            <w:tcBorders>
              <w:top w:val="single" w:sz="4" w:space="0" w:color="auto"/>
              <w:left w:val="single" w:sz="4" w:space="0" w:color="auto"/>
            </w:tcBorders>
          </w:tcPr>
          <w:p w:rsidR="00F15BC6" w:rsidRDefault="0050106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15BC6" w:rsidRDefault="00A87B6E" w:rsidP="00A87B6E">
            <w:pPr>
              <w:pStyle w:val="CRCoverPage"/>
              <w:spacing w:after="0"/>
              <w:ind w:left="100"/>
              <w:rPr>
                <w:rFonts w:eastAsia="SimSun"/>
                <w:lang w:val="en-US" w:eastAsia="zh-CN"/>
              </w:rPr>
            </w:pPr>
            <w:r>
              <w:t>Enhancement of S&amp;F Monitoring List update</w:t>
            </w:r>
          </w:p>
        </w:tc>
      </w:tr>
      <w:tr w:rsidR="00F15BC6">
        <w:tc>
          <w:tcPr>
            <w:tcW w:w="1843" w:type="dxa"/>
            <w:tcBorders>
              <w:left w:val="single" w:sz="4" w:space="0" w:color="auto"/>
            </w:tcBorders>
          </w:tcPr>
          <w:p w:rsidR="00F15BC6" w:rsidRDefault="00F15BC6">
            <w:pPr>
              <w:pStyle w:val="CRCoverPage"/>
              <w:spacing w:after="0"/>
              <w:rPr>
                <w:b/>
                <w:i/>
                <w:sz w:val="8"/>
                <w:szCs w:val="8"/>
              </w:rPr>
            </w:pPr>
          </w:p>
        </w:tc>
        <w:tc>
          <w:tcPr>
            <w:tcW w:w="7797" w:type="dxa"/>
            <w:gridSpan w:val="10"/>
            <w:tcBorders>
              <w:right w:val="single" w:sz="4" w:space="0" w:color="auto"/>
            </w:tcBorders>
          </w:tcPr>
          <w:p w:rsidR="00F15BC6" w:rsidRDefault="00F15BC6">
            <w:pPr>
              <w:pStyle w:val="CRCoverPage"/>
              <w:spacing w:after="0"/>
              <w:rPr>
                <w:sz w:val="8"/>
                <w:szCs w:val="8"/>
              </w:rPr>
            </w:pPr>
          </w:p>
        </w:tc>
      </w:tr>
      <w:tr w:rsidR="00F15BC6">
        <w:tc>
          <w:tcPr>
            <w:tcW w:w="1843" w:type="dxa"/>
            <w:tcBorders>
              <w:left w:val="single" w:sz="4" w:space="0" w:color="auto"/>
            </w:tcBorders>
          </w:tcPr>
          <w:p w:rsidR="00F15BC6" w:rsidRDefault="0050106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15BC6" w:rsidRDefault="00481A73" w:rsidP="00A73DA4">
            <w:pPr>
              <w:pStyle w:val="CRCoverPage"/>
              <w:spacing w:after="0"/>
              <w:ind w:left="100"/>
            </w:pPr>
            <w:r>
              <w:fldChar w:fldCharType="begin"/>
            </w:r>
            <w:r>
              <w:instrText xml:space="preserve"> DOCPROPERTY  SourceIfWg  \* MERGEFORMAT </w:instrText>
            </w:r>
            <w:r>
              <w:fldChar w:fldCharType="separate"/>
            </w:r>
            <w:r w:rsidR="00501063">
              <w:t>ZTE</w:t>
            </w:r>
            <w:r>
              <w:fldChar w:fldCharType="end"/>
            </w:r>
          </w:p>
        </w:tc>
      </w:tr>
      <w:tr w:rsidR="00F15BC6">
        <w:tc>
          <w:tcPr>
            <w:tcW w:w="1843" w:type="dxa"/>
            <w:tcBorders>
              <w:left w:val="single" w:sz="4" w:space="0" w:color="auto"/>
            </w:tcBorders>
          </w:tcPr>
          <w:p w:rsidR="00F15BC6" w:rsidRDefault="0050106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15BC6" w:rsidRDefault="00501063">
            <w:pPr>
              <w:pStyle w:val="CRCoverPage"/>
              <w:spacing w:after="0"/>
              <w:ind w:left="100"/>
            </w:pPr>
            <w:r>
              <w:t>SA2</w:t>
            </w:r>
            <w:r>
              <w:fldChar w:fldCharType="begin"/>
            </w:r>
            <w:r>
              <w:instrText xml:space="preserve"> DOCPROPERTY  SourceIfTsg  \* MERGEFORMAT </w:instrText>
            </w:r>
            <w:r>
              <w:fldChar w:fldCharType="end"/>
            </w:r>
          </w:p>
        </w:tc>
      </w:tr>
      <w:tr w:rsidR="00F15BC6">
        <w:tc>
          <w:tcPr>
            <w:tcW w:w="1843" w:type="dxa"/>
            <w:tcBorders>
              <w:left w:val="single" w:sz="4" w:space="0" w:color="auto"/>
            </w:tcBorders>
          </w:tcPr>
          <w:p w:rsidR="00F15BC6" w:rsidRDefault="00F15BC6">
            <w:pPr>
              <w:pStyle w:val="CRCoverPage"/>
              <w:spacing w:after="0"/>
              <w:rPr>
                <w:b/>
                <w:i/>
                <w:sz w:val="8"/>
                <w:szCs w:val="8"/>
              </w:rPr>
            </w:pPr>
          </w:p>
        </w:tc>
        <w:tc>
          <w:tcPr>
            <w:tcW w:w="7797" w:type="dxa"/>
            <w:gridSpan w:val="10"/>
            <w:tcBorders>
              <w:right w:val="single" w:sz="4" w:space="0" w:color="auto"/>
            </w:tcBorders>
          </w:tcPr>
          <w:p w:rsidR="00F15BC6" w:rsidRDefault="00F15BC6">
            <w:pPr>
              <w:pStyle w:val="CRCoverPage"/>
              <w:spacing w:after="0"/>
              <w:rPr>
                <w:sz w:val="8"/>
                <w:szCs w:val="8"/>
              </w:rPr>
            </w:pPr>
          </w:p>
        </w:tc>
      </w:tr>
      <w:tr w:rsidR="00F15BC6">
        <w:tc>
          <w:tcPr>
            <w:tcW w:w="1843" w:type="dxa"/>
            <w:tcBorders>
              <w:left w:val="single" w:sz="4" w:space="0" w:color="auto"/>
            </w:tcBorders>
          </w:tcPr>
          <w:p w:rsidR="00F15BC6" w:rsidRDefault="00501063">
            <w:pPr>
              <w:pStyle w:val="CRCoverPage"/>
              <w:tabs>
                <w:tab w:val="right" w:pos="1759"/>
              </w:tabs>
              <w:spacing w:after="0"/>
              <w:rPr>
                <w:b/>
                <w:i/>
              </w:rPr>
            </w:pPr>
            <w:r>
              <w:rPr>
                <w:b/>
                <w:i/>
              </w:rPr>
              <w:t>Work item code:</w:t>
            </w:r>
          </w:p>
        </w:tc>
        <w:tc>
          <w:tcPr>
            <w:tcW w:w="3686" w:type="dxa"/>
            <w:gridSpan w:val="5"/>
            <w:shd w:val="pct30" w:color="FFFF00" w:fill="auto"/>
          </w:tcPr>
          <w:p w:rsidR="00F15BC6" w:rsidRDefault="00481A73">
            <w:pPr>
              <w:pStyle w:val="CRCoverPage"/>
              <w:spacing w:after="0"/>
              <w:ind w:left="100"/>
            </w:pPr>
            <w:r>
              <w:fldChar w:fldCharType="begin"/>
            </w:r>
            <w:r>
              <w:instrText xml:space="preserve"> DOCPROPERTY  RelatedWis  \* MERGEFORMAT </w:instrText>
            </w:r>
            <w:r>
              <w:fldChar w:fldCharType="separate"/>
            </w:r>
            <w:r w:rsidR="00501063">
              <w:t>5GSAT_Ph3-ARC</w:t>
            </w:r>
            <w:r>
              <w:fldChar w:fldCharType="end"/>
            </w:r>
          </w:p>
        </w:tc>
        <w:tc>
          <w:tcPr>
            <w:tcW w:w="567" w:type="dxa"/>
            <w:tcBorders>
              <w:left w:val="nil"/>
            </w:tcBorders>
          </w:tcPr>
          <w:p w:rsidR="00F15BC6" w:rsidRDefault="00F15BC6">
            <w:pPr>
              <w:pStyle w:val="CRCoverPage"/>
              <w:spacing w:after="0"/>
              <w:ind w:right="100"/>
            </w:pPr>
          </w:p>
        </w:tc>
        <w:tc>
          <w:tcPr>
            <w:tcW w:w="1417" w:type="dxa"/>
            <w:gridSpan w:val="3"/>
            <w:tcBorders>
              <w:left w:val="nil"/>
            </w:tcBorders>
          </w:tcPr>
          <w:p w:rsidR="00F15BC6" w:rsidRDefault="00501063">
            <w:pPr>
              <w:pStyle w:val="CRCoverPage"/>
              <w:spacing w:after="0"/>
              <w:jc w:val="right"/>
            </w:pPr>
            <w:r>
              <w:rPr>
                <w:b/>
                <w:i/>
              </w:rPr>
              <w:t>Date:</w:t>
            </w:r>
          </w:p>
        </w:tc>
        <w:tc>
          <w:tcPr>
            <w:tcW w:w="2127" w:type="dxa"/>
            <w:tcBorders>
              <w:right w:val="single" w:sz="4" w:space="0" w:color="auto"/>
            </w:tcBorders>
            <w:shd w:val="pct30" w:color="FFFF00" w:fill="auto"/>
          </w:tcPr>
          <w:p w:rsidR="00F15BC6" w:rsidRDefault="00481A73" w:rsidP="00250F44">
            <w:pPr>
              <w:pStyle w:val="CRCoverPage"/>
              <w:spacing w:after="0"/>
              <w:ind w:left="100"/>
            </w:pPr>
            <w:r>
              <w:fldChar w:fldCharType="begin"/>
            </w:r>
            <w:r>
              <w:instrText xml:space="preserve"> DOCPROPERTY  ResDate  \* MERGEFORMAT </w:instrText>
            </w:r>
            <w:r>
              <w:fldChar w:fldCharType="separate"/>
            </w:r>
            <w:r w:rsidR="00A87B6E">
              <w:t>2025-03-</w:t>
            </w:r>
            <w:r>
              <w:fldChar w:fldCharType="end"/>
            </w:r>
            <w:r w:rsidR="00A87B6E">
              <w:t>2</w:t>
            </w:r>
            <w:r w:rsidR="00250F44">
              <w:t>5</w:t>
            </w:r>
          </w:p>
        </w:tc>
      </w:tr>
      <w:tr w:rsidR="00F15BC6">
        <w:tc>
          <w:tcPr>
            <w:tcW w:w="1843" w:type="dxa"/>
            <w:tcBorders>
              <w:left w:val="single" w:sz="4" w:space="0" w:color="auto"/>
            </w:tcBorders>
          </w:tcPr>
          <w:p w:rsidR="00F15BC6" w:rsidRDefault="00F15BC6">
            <w:pPr>
              <w:pStyle w:val="CRCoverPage"/>
              <w:spacing w:after="0"/>
              <w:rPr>
                <w:b/>
                <w:i/>
                <w:sz w:val="8"/>
                <w:szCs w:val="8"/>
              </w:rPr>
            </w:pPr>
          </w:p>
        </w:tc>
        <w:tc>
          <w:tcPr>
            <w:tcW w:w="1986" w:type="dxa"/>
            <w:gridSpan w:val="4"/>
          </w:tcPr>
          <w:p w:rsidR="00F15BC6" w:rsidRDefault="00F15BC6">
            <w:pPr>
              <w:pStyle w:val="CRCoverPage"/>
              <w:spacing w:after="0"/>
              <w:rPr>
                <w:sz w:val="8"/>
                <w:szCs w:val="8"/>
              </w:rPr>
            </w:pPr>
          </w:p>
        </w:tc>
        <w:tc>
          <w:tcPr>
            <w:tcW w:w="2267" w:type="dxa"/>
            <w:gridSpan w:val="2"/>
          </w:tcPr>
          <w:p w:rsidR="00F15BC6" w:rsidRDefault="00F15BC6">
            <w:pPr>
              <w:pStyle w:val="CRCoverPage"/>
              <w:spacing w:after="0"/>
              <w:rPr>
                <w:sz w:val="8"/>
                <w:szCs w:val="8"/>
              </w:rPr>
            </w:pPr>
          </w:p>
        </w:tc>
        <w:tc>
          <w:tcPr>
            <w:tcW w:w="1417" w:type="dxa"/>
            <w:gridSpan w:val="3"/>
          </w:tcPr>
          <w:p w:rsidR="00F15BC6" w:rsidRDefault="00F15BC6">
            <w:pPr>
              <w:pStyle w:val="CRCoverPage"/>
              <w:spacing w:after="0"/>
              <w:rPr>
                <w:sz w:val="8"/>
                <w:szCs w:val="8"/>
              </w:rPr>
            </w:pPr>
          </w:p>
        </w:tc>
        <w:tc>
          <w:tcPr>
            <w:tcW w:w="2127" w:type="dxa"/>
            <w:tcBorders>
              <w:right w:val="single" w:sz="4" w:space="0" w:color="auto"/>
            </w:tcBorders>
          </w:tcPr>
          <w:p w:rsidR="00F15BC6" w:rsidRDefault="00F15BC6">
            <w:pPr>
              <w:pStyle w:val="CRCoverPage"/>
              <w:spacing w:after="0"/>
              <w:rPr>
                <w:sz w:val="8"/>
                <w:szCs w:val="8"/>
              </w:rPr>
            </w:pPr>
          </w:p>
        </w:tc>
      </w:tr>
      <w:tr w:rsidR="00F15BC6">
        <w:trPr>
          <w:cantSplit/>
        </w:trPr>
        <w:tc>
          <w:tcPr>
            <w:tcW w:w="1843" w:type="dxa"/>
            <w:tcBorders>
              <w:left w:val="single" w:sz="4" w:space="0" w:color="auto"/>
            </w:tcBorders>
          </w:tcPr>
          <w:p w:rsidR="00F15BC6" w:rsidRDefault="00501063">
            <w:pPr>
              <w:pStyle w:val="CRCoverPage"/>
              <w:tabs>
                <w:tab w:val="right" w:pos="1759"/>
              </w:tabs>
              <w:spacing w:after="0"/>
              <w:rPr>
                <w:b/>
                <w:i/>
              </w:rPr>
            </w:pPr>
            <w:r>
              <w:rPr>
                <w:b/>
                <w:i/>
              </w:rPr>
              <w:t>Category:</w:t>
            </w:r>
          </w:p>
        </w:tc>
        <w:tc>
          <w:tcPr>
            <w:tcW w:w="851" w:type="dxa"/>
            <w:shd w:val="pct30" w:color="FFFF00" w:fill="auto"/>
          </w:tcPr>
          <w:p w:rsidR="00F15BC6" w:rsidRDefault="00481A73">
            <w:pPr>
              <w:pStyle w:val="CRCoverPage"/>
              <w:spacing w:after="0"/>
              <w:ind w:left="100" w:right="-609"/>
              <w:rPr>
                <w:b/>
              </w:rPr>
            </w:pPr>
            <w:r>
              <w:fldChar w:fldCharType="begin"/>
            </w:r>
            <w:r>
              <w:instrText xml:space="preserve"> DOCPROPERTY  Cat  \* MERGEFORMAT </w:instrText>
            </w:r>
            <w:r>
              <w:fldChar w:fldCharType="separate"/>
            </w:r>
            <w:r w:rsidR="00501063">
              <w:rPr>
                <w:b/>
              </w:rPr>
              <w:t>F</w:t>
            </w:r>
            <w:r>
              <w:rPr>
                <w:b/>
              </w:rPr>
              <w:fldChar w:fldCharType="end"/>
            </w:r>
          </w:p>
        </w:tc>
        <w:tc>
          <w:tcPr>
            <w:tcW w:w="3402" w:type="dxa"/>
            <w:gridSpan w:val="5"/>
            <w:tcBorders>
              <w:left w:val="nil"/>
            </w:tcBorders>
          </w:tcPr>
          <w:p w:rsidR="00F15BC6" w:rsidRDefault="00F15BC6">
            <w:pPr>
              <w:pStyle w:val="CRCoverPage"/>
              <w:spacing w:after="0"/>
            </w:pPr>
          </w:p>
        </w:tc>
        <w:tc>
          <w:tcPr>
            <w:tcW w:w="1417" w:type="dxa"/>
            <w:gridSpan w:val="3"/>
            <w:tcBorders>
              <w:left w:val="nil"/>
            </w:tcBorders>
          </w:tcPr>
          <w:p w:rsidR="00F15BC6" w:rsidRDefault="00501063">
            <w:pPr>
              <w:pStyle w:val="CRCoverPage"/>
              <w:spacing w:after="0"/>
              <w:jc w:val="right"/>
              <w:rPr>
                <w:b/>
                <w:i/>
              </w:rPr>
            </w:pPr>
            <w:r>
              <w:rPr>
                <w:b/>
                <w:i/>
              </w:rPr>
              <w:t>Release:</w:t>
            </w:r>
          </w:p>
        </w:tc>
        <w:tc>
          <w:tcPr>
            <w:tcW w:w="2127" w:type="dxa"/>
            <w:tcBorders>
              <w:right w:val="single" w:sz="4" w:space="0" w:color="auto"/>
            </w:tcBorders>
            <w:shd w:val="pct30" w:color="FFFF00" w:fill="auto"/>
          </w:tcPr>
          <w:p w:rsidR="00F15BC6" w:rsidRDefault="00481A73">
            <w:pPr>
              <w:pStyle w:val="CRCoverPage"/>
              <w:spacing w:after="0"/>
              <w:ind w:left="100"/>
            </w:pPr>
            <w:r>
              <w:fldChar w:fldCharType="begin"/>
            </w:r>
            <w:r>
              <w:instrText xml:space="preserve"> DOCPROPERTY  Release  \* MERGEFORMAT </w:instrText>
            </w:r>
            <w:r>
              <w:fldChar w:fldCharType="separate"/>
            </w:r>
            <w:r w:rsidR="00501063">
              <w:t>Rel-19</w:t>
            </w:r>
            <w:r>
              <w:fldChar w:fldCharType="end"/>
            </w:r>
          </w:p>
        </w:tc>
      </w:tr>
      <w:tr w:rsidR="00F15BC6">
        <w:tc>
          <w:tcPr>
            <w:tcW w:w="1843" w:type="dxa"/>
            <w:tcBorders>
              <w:left w:val="single" w:sz="4" w:space="0" w:color="auto"/>
              <w:bottom w:val="single" w:sz="4" w:space="0" w:color="auto"/>
            </w:tcBorders>
          </w:tcPr>
          <w:p w:rsidR="00F15BC6" w:rsidRDefault="00F15BC6">
            <w:pPr>
              <w:pStyle w:val="CRCoverPage"/>
              <w:spacing w:after="0"/>
              <w:rPr>
                <w:b/>
                <w:i/>
              </w:rPr>
            </w:pPr>
          </w:p>
        </w:tc>
        <w:tc>
          <w:tcPr>
            <w:tcW w:w="4677" w:type="dxa"/>
            <w:gridSpan w:val="8"/>
            <w:tcBorders>
              <w:bottom w:val="single" w:sz="4" w:space="0" w:color="auto"/>
            </w:tcBorders>
          </w:tcPr>
          <w:p w:rsidR="00F15BC6" w:rsidRDefault="0050106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15BC6" w:rsidRDefault="00501063">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F15BC6" w:rsidRDefault="0050106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15BC6">
        <w:tc>
          <w:tcPr>
            <w:tcW w:w="1843" w:type="dxa"/>
          </w:tcPr>
          <w:p w:rsidR="00F15BC6" w:rsidRDefault="00F15BC6">
            <w:pPr>
              <w:pStyle w:val="CRCoverPage"/>
              <w:spacing w:after="0"/>
              <w:rPr>
                <w:b/>
                <w:i/>
                <w:sz w:val="8"/>
                <w:szCs w:val="8"/>
              </w:rPr>
            </w:pPr>
          </w:p>
        </w:tc>
        <w:tc>
          <w:tcPr>
            <w:tcW w:w="7797" w:type="dxa"/>
            <w:gridSpan w:val="10"/>
          </w:tcPr>
          <w:p w:rsidR="00F15BC6" w:rsidRDefault="00F15BC6">
            <w:pPr>
              <w:pStyle w:val="CRCoverPage"/>
              <w:spacing w:after="0"/>
              <w:rPr>
                <w:sz w:val="8"/>
                <w:szCs w:val="8"/>
              </w:rPr>
            </w:pPr>
          </w:p>
        </w:tc>
      </w:tr>
      <w:tr w:rsidR="00F15BC6">
        <w:tc>
          <w:tcPr>
            <w:tcW w:w="2694" w:type="dxa"/>
            <w:gridSpan w:val="2"/>
            <w:tcBorders>
              <w:top w:val="single" w:sz="4" w:space="0" w:color="auto"/>
              <w:left w:val="single" w:sz="4" w:space="0" w:color="auto"/>
            </w:tcBorders>
          </w:tcPr>
          <w:p w:rsidR="00F15BC6" w:rsidRDefault="0050106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15BC6" w:rsidRDefault="00501063">
            <w:pPr>
              <w:pStyle w:val="CRCoverPage"/>
              <w:spacing w:after="0"/>
              <w:ind w:left="100"/>
            </w:pPr>
            <w:r>
              <w:t>In clause 4.</w:t>
            </w:r>
            <w:r>
              <w:rPr>
                <w:rFonts w:eastAsia="SimSun" w:hint="eastAsia"/>
                <w:lang w:val="en-US" w:eastAsia="zh-CN"/>
              </w:rPr>
              <w:t>1</w:t>
            </w:r>
            <w:r>
              <w:t>3.</w:t>
            </w:r>
            <w:r>
              <w:rPr>
                <w:rFonts w:eastAsia="SimSun" w:hint="eastAsia"/>
                <w:lang w:val="en-US" w:eastAsia="zh-CN"/>
              </w:rPr>
              <w:t>9</w:t>
            </w:r>
            <w:r>
              <w:t>.</w:t>
            </w:r>
            <w:r>
              <w:rPr>
                <w:rFonts w:eastAsia="SimSun" w:hint="eastAsia"/>
                <w:lang w:val="en-US" w:eastAsia="zh-CN"/>
              </w:rPr>
              <w:t xml:space="preserve">1 of </w:t>
            </w:r>
            <w:r w:rsidR="00A73DA4">
              <w:rPr>
                <w:rFonts w:eastAsia="SimSun"/>
                <w:lang w:val="en-US" w:eastAsia="zh-CN"/>
              </w:rPr>
              <w:t>TS23.401</w:t>
            </w:r>
            <w:r>
              <w:t>:</w:t>
            </w:r>
          </w:p>
          <w:p w:rsidR="00FB7F6F" w:rsidRDefault="00FB7F6F" w:rsidP="00FB7F6F">
            <w:pPr>
              <w:pStyle w:val="CRCoverPage"/>
              <w:spacing w:after="0"/>
              <w:ind w:left="100"/>
              <w:rPr>
                <w:rFonts w:ascii="Times New Roman" w:hAnsi="Times New Roman"/>
                <w:i/>
              </w:rPr>
            </w:pPr>
            <w:r>
              <w:rPr>
                <w:rFonts w:ascii="Times New Roman" w:hAnsi="Times New Roman"/>
                <w:i/>
              </w:rPr>
              <w:t>“</w:t>
            </w:r>
            <w:r w:rsidRPr="00FB7F6F">
              <w:rPr>
                <w:rFonts w:ascii="Times New Roman" w:hAnsi="Times New Roman"/>
                <w:i/>
              </w:rPr>
              <w:t>For a UE which indicates support of Store and Forward Satellite operation and when an MME is operating in S&amp;F Mode:</w:t>
            </w:r>
          </w:p>
          <w:p w:rsidR="00FB7F6F" w:rsidRDefault="00FB7F6F" w:rsidP="00FB7F6F">
            <w:pPr>
              <w:pStyle w:val="CRCoverPage"/>
              <w:spacing w:after="0"/>
              <w:ind w:left="100"/>
              <w:rPr>
                <w:rFonts w:ascii="Times New Roman" w:hAnsi="Times New Roman"/>
                <w:i/>
              </w:rPr>
            </w:pPr>
            <w:r>
              <w:rPr>
                <w:rFonts w:ascii="Times New Roman" w:hAnsi="Times New Roman"/>
                <w:i/>
              </w:rPr>
              <w:t>……</w:t>
            </w:r>
          </w:p>
          <w:p w:rsidR="00F15BC6" w:rsidRDefault="00FB7F6F" w:rsidP="00FB7F6F">
            <w:pPr>
              <w:pStyle w:val="CRCoverPage"/>
              <w:numPr>
                <w:ilvl w:val="0"/>
                <w:numId w:val="2"/>
              </w:numPr>
              <w:spacing w:after="0"/>
              <w:rPr>
                <w:rFonts w:ascii="Times New Roman" w:eastAsia="SimSun" w:hAnsi="Times New Roman"/>
                <w:i/>
                <w:lang w:val="en-US" w:eastAsia="zh-CN"/>
              </w:rPr>
            </w:pPr>
            <w:r w:rsidRPr="00FB7F6F">
              <w:rPr>
                <w:rFonts w:ascii="Times New Roman" w:hAnsi="Times New Roman"/>
                <w:i/>
              </w:rPr>
              <w:t>The MME may indicate to the UE that it should delete any previously provided S&amp;F Monitoring List for the current PLMN. When the S&amp;F Monitoring List is deleted then the UE may use any satellite(s).</w:t>
            </w:r>
            <w:r w:rsidR="00501063">
              <w:rPr>
                <w:rFonts w:ascii="Times New Roman" w:eastAsia="SimSun" w:hAnsi="Times New Roman"/>
                <w:i/>
                <w:lang w:val="en-US" w:eastAsia="zh-CN"/>
              </w:rPr>
              <w:t>”</w:t>
            </w:r>
          </w:p>
          <w:p w:rsidR="00F15BC6" w:rsidRDefault="00F15BC6">
            <w:pPr>
              <w:pStyle w:val="CRCoverPage"/>
              <w:spacing w:after="0"/>
              <w:ind w:left="100"/>
              <w:rPr>
                <w:rFonts w:ascii="Times New Roman" w:eastAsia="SimSun" w:hAnsi="Times New Roman"/>
                <w:i/>
                <w:lang w:val="en-US" w:eastAsia="zh-CN"/>
              </w:rPr>
            </w:pPr>
          </w:p>
          <w:p w:rsidR="00F15BC6" w:rsidRDefault="00FB7F6F" w:rsidP="00FB7F6F">
            <w:pPr>
              <w:pStyle w:val="CRCoverPage"/>
              <w:spacing w:after="0"/>
              <w:ind w:left="100"/>
              <w:rPr>
                <w:rFonts w:eastAsia="SimSun"/>
                <w:lang w:val="en-US" w:eastAsia="zh-CN"/>
              </w:rPr>
            </w:pPr>
            <w:r w:rsidRPr="00FB7F6F">
              <w:rPr>
                <w:rFonts w:eastAsia="SimSun"/>
                <w:lang w:val="en-US" w:eastAsia="zh-CN"/>
              </w:rPr>
              <w:t xml:space="preserve">The MME may utilize the S&amp;F Monitoring List Deletion Indication to </w:t>
            </w:r>
            <w:r>
              <w:rPr>
                <w:rFonts w:eastAsia="SimSun"/>
                <w:lang w:val="en-US" w:eastAsia="zh-CN"/>
              </w:rPr>
              <w:t>indicate</w:t>
            </w:r>
            <w:r w:rsidRPr="00FB7F6F">
              <w:rPr>
                <w:rFonts w:eastAsia="SimSun"/>
                <w:lang w:val="en-US" w:eastAsia="zh-CN"/>
              </w:rPr>
              <w:t xml:space="preserve"> the UE to delete the stored S&amp;F Monitoring List. This indication is applicable within NAS procedures and the GUTI Reallocation procedure.</w:t>
            </w:r>
          </w:p>
        </w:tc>
      </w:tr>
      <w:tr w:rsidR="00F15BC6">
        <w:tc>
          <w:tcPr>
            <w:tcW w:w="2694" w:type="dxa"/>
            <w:gridSpan w:val="2"/>
            <w:tcBorders>
              <w:left w:val="single" w:sz="4" w:space="0" w:color="auto"/>
            </w:tcBorders>
          </w:tcPr>
          <w:p w:rsidR="00F15BC6" w:rsidRDefault="00F15BC6">
            <w:pPr>
              <w:pStyle w:val="CRCoverPage"/>
              <w:spacing w:after="0"/>
              <w:rPr>
                <w:b/>
                <w:i/>
                <w:sz w:val="8"/>
                <w:szCs w:val="8"/>
              </w:rPr>
            </w:pPr>
          </w:p>
        </w:tc>
        <w:tc>
          <w:tcPr>
            <w:tcW w:w="6946" w:type="dxa"/>
            <w:gridSpan w:val="9"/>
            <w:tcBorders>
              <w:right w:val="single" w:sz="4" w:space="0" w:color="auto"/>
            </w:tcBorders>
          </w:tcPr>
          <w:p w:rsidR="00F15BC6" w:rsidRDefault="00F15BC6">
            <w:pPr>
              <w:pStyle w:val="CRCoverPage"/>
              <w:spacing w:after="0"/>
              <w:rPr>
                <w:sz w:val="8"/>
                <w:szCs w:val="8"/>
              </w:rPr>
            </w:pPr>
          </w:p>
        </w:tc>
      </w:tr>
      <w:tr w:rsidR="00F15BC6">
        <w:tc>
          <w:tcPr>
            <w:tcW w:w="2694" w:type="dxa"/>
            <w:gridSpan w:val="2"/>
            <w:tcBorders>
              <w:left w:val="single" w:sz="4" w:space="0" w:color="auto"/>
            </w:tcBorders>
          </w:tcPr>
          <w:p w:rsidR="00F15BC6" w:rsidRDefault="0050106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15BC6" w:rsidRDefault="00A87B6E" w:rsidP="00A87B6E">
            <w:pPr>
              <w:pStyle w:val="CRCoverPage"/>
              <w:spacing w:after="0"/>
              <w:ind w:left="100"/>
              <w:rPr>
                <w:rFonts w:eastAsia="SimSun"/>
                <w:lang w:val="en-US" w:eastAsia="zh-CN"/>
              </w:rPr>
            </w:pPr>
            <w:r>
              <w:rPr>
                <w:rFonts w:eastAsia="SimSun"/>
                <w:lang w:val="en-US" w:eastAsia="zh-CN"/>
              </w:rPr>
              <w:t xml:space="preserve">Add the </w:t>
            </w:r>
            <w:r w:rsidRPr="00FB7F6F">
              <w:rPr>
                <w:rFonts w:eastAsia="SimSun"/>
                <w:lang w:val="en-US" w:eastAsia="zh-CN"/>
              </w:rPr>
              <w:t>S&amp;F Monitoring List Deletion Indication</w:t>
            </w:r>
            <w:r>
              <w:rPr>
                <w:rFonts w:eastAsia="SimSun"/>
                <w:lang w:val="en-US" w:eastAsia="zh-CN"/>
              </w:rPr>
              <w:t xml:space="preserve"> in ATTACH, TAU, CPSR, GUTI Reallocation procedure.</w:t>
            </w:r>
          </w:p>
        </w:tc>
      </w:tr>
      <w:tr w:rsidR="00F15BC6">
        <w:tc>
          <w:tcPr>
            <w:tcW w:w="2694" w:type="dxa"/>
            <w:gridSpan w:val="2"/>
            <w:tcBorders>
              <w:left w:val="single" w:sz="4" w:space="0" w:color="auto"/>
            </w:tcBorders>
          </w:tcPr>
          <w:p w:rsidR="00F15BC6" w:rsidRDefault="00F15BC6">
            <w:pPr>
              <w:pStyle w:val="CRCoverPage"/>
              <w:spacing w:after="0"/>
              <w:rPr>
                <w:b/>
                <w:i/>
                <w:sz w:val="8"/>
                <w:szCs w:val="8"/>
              </w:rPr>
            </w:pPr>
          </w:p>
        </w:tc>
        <w:tc>
          <w:tcPr>
            <w:tcW w:w="6946" w:type="dxa"/>
            <w:gridSpan w:val="9"/>
            <w:tcBorders>
              <w:right w:val="single" w:sz="4" w:space="0" w:color="auto"/>
            </w:tcBorders>
          </w:tcPr>
          <w:p w:rsidR="00F15BC6" w:rsidRDefault="00F15BC6">
            <w:pPr>
              <w:pStyle w:val="CRCoverPage"/>
              <w:spacing w:after="0"/>
              <w:rPr>
                <w:sz w:val="8"/>
                <w:szCs w:val="8"/>
              </w:rPr>
            </w:pPr>
          </w:p>
        </w:tc>
      </w:tr>
      <w:tr w:rsidR="00F15BC6">
        <w:tc>
          <w:tcPr>
            <w:tcW w:w="2694" w:type="dxa"/>
            <w:gridSpan w:val="2"/>
            <w:tcBorders>
              <w:left w:val="single" w:sz="4" w:space="0" w:color="auto"/>
              <w:bottom w:val="single" w:sz="4" w:space="0" w:color="auto"/>
            </w:tcBorders>
          </w:tcPr>
          <w:p w:rsidR="00F15BC6" w:rsidRDefault="0050106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15BC6" w:rsidRDefault="00A87B6E" w:rsidP="00A87B6E">
            <w:pPr>
              <w:pStyle w:val="CRCoverPage"/>
              <w:spacing w:after="0"/>
              <w:ind w:left="100"/>
              <w:rPr>
                <w:rFonts w:eastAsia="SimSun"/>
                <w:lang w:val="en-US" w:eastAsia="zh-CN"/>
              </w:rPr>
            </w:pPr>
            <w:r>
              <w:t xml:space="preserve">The UE doesn’t know when to delete the </w:t>
            </w:r>
            <w:r w:rsidRPr="00A87B6E">
              <w:t>S&amp;F Monitoring List previously provided</w:t>
            </w:r>
            <w:r>
              <w:t xml:space="preserve"> by MME.</w:t>
            </w:r>
          </w:p>
        </w:tc>
      </w:tr>
      <w:tr w:rsidR="00F15BC6">
        <w:tc>
          <w:tcPr>
            <w:tcW w:w="2694" w:type="dxa"/>
            <w:gridSpan w:val="2"/>
          </w:tcPr>
          <w:p w:rsidR="00F15BC6" w:rsidRDefault="00F15BC6">
            <w:pPr>
              <w:pStyle w:val="CRCoverPage"/>
              <w:spacing w:after="0"/>
              <w:rPr>
                <w:b/>
                <w:i/>
                <w:sz w:val="8"/>
                <w:szCs w:val="8"/>
              </w:rPr>
            </w:pPr>
          </w:p>
        </w:tc>
        <w:tc>
          <w:tcPr>
            <w:tcW w:w="6946" w:type="dxa"/>
            <w:gridSpan w:val="9"/>
          </w:tcPr>
          <w:p w:rsidR="00F15BC6" w:rsidRDefault="00F15BC6">
            <w:pPr>
              <w:pStyle w:val="CRCoverPage"/>
              <w:spacing w:after="0"/>
              <w:rPr>
                <w:sz w:val="8"/>
                <w:szCs w:val="8"/>
              </w:rPr>
            </w:pPr>
          </w:p>
        </w:tc>
      </w:tr>
      <w:tr w:rsidR="00F15BC6">
        <w:tc>
          <w:tcPr>
            <w:tcW w:w="2694" w:type="dxa"/>
            <w:gridSpan w:val="2"/>
            <w:tcBorders>
              <w:top w:val="single" w:sz="4" w:space="0" w:color="auto"/>
              <w:left w:val="single" w:sz="4" w:space="0" w:color="auto"/>
            </w:tcBorders>
          </w:tcPr>
          <w:p w:rsidR="00F15BC6" w:rsidRDefault="0050106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15BC6" w:rsidRDefault="00A87B6E">
            <w:pPr>
              <w:pStyle w:val="CRCoverPage"/>
              <w:spacing w:after="0"/>
              <w:ind w:left="100"/>
              <w:rPr>
                <w:rFonts w:eastAsia="SimSun"/>
                <w:lang w:val="en-US" w:eastAsia="zh-CN"/>
              </w:rPr>
            </w:pPr>
            <w:r>
              <w:t>5.3.2.1, 5.3.3.1, 5.3.3.2, 5.3.4B.2, 5.3.4B.3, 5.3.7</w:t>
            </w:r>
          </w:p>
        </w:tc>
      </w:tr>
      <w:tr w:rsidR="00F15BC6">
        <w:tc>
          <w:tcPr>
            <w:tcW w:w="2694" w:type="dxa"/>
            <w:gridSpan w:val="2"/>
            <w:tcBorders>
              <w:left w:val="single" w:sz="4" w:space="0" w:color="auto"/>
            </w:tcBorders>
          </w:tcPr>
          <w:p w:rsidR="00F15BC6" w:rsidRDefault="00F15BC6">
            <w:pPr>
              <w:pStyle w:val="CRCoverPage"/>
              <w:spacing w:after="0"/>
              <w:rPr>
                <w:b/>
                <w:i/>
                <w:sz w:val="8"/>
                <w:szCs w:val="8"/>
              </w:rPr>
            </w:pPr>
          </w:p>
        </w:tc>
        <w:tc>
          <w:tcPr>
            <w:tcW w:w="6946" w:type="dxa"/>
            <w:gridSpan w:val="9"/>
            <w:tcBorders>
              <w:right w:val="single" w:sz="4" w:space="0" w:color="auto"/>
            </w:tcBorders>
          </w:tcPr>
          <w:p w:rsidR="00F15BC6" w:rsidRDefault="00F15BC6">
            <w:pPr>
              <w:pStyle w:val="CRCoverPage"/>
              <w:spacing w:after="0"/>
              <w:rPr>
                <w:sz w:val="8"/>
                <w:szCs w:val="8"/>
              </w:rPr>
            </w:pPr>
          </w:p>
        </w:tc>
      </w:tr>
      <w:tr w:rsidR="00F15BC6">
        <w:tc>
          <w:tcPr>
            <w:tcW w:w="2694" w:type="dxa"/>
            <w:gridSpan w:val="2"/>
            <w:tcBorders>
              <w:left w:val="single" w:sz="4" w:space="0" w:color="auto"/>
            </w:tcBorders>
          </w:tcPr>
          <w:p w:rsidR="00F15BC6" w:rsidRDefault="00F15BC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15BC6" w:rsidRDefault="0050106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5BC6" w:rsidRDefault="00501063">
            <w:pPr>
              <w:pStyle w:val="CRCoverPage"/>
              <w:spacing w:after="0"/>
              <w:jc w:val="center"/>
              <w:rPr>
                <w:b/>
                <w:caps/>
              </w:rPr>
            </w:pPr>
            <w:r>
              <w:rPr>
                <w:b/>
                <w:caps/>
              </w:rPr>
              <w:t>N</w:t>
            </w:r>
          </w:p>
        </w:tc>
        <w:tc>
          <w:tcPr>
            <w:tcW w:w="2977" w:type="dxa"/>
            <w:gridSpan w:val="4"/>
          </w:tcPr>
          <w:p w:rsidR="00F15BC6" w:rsidRDefault="00F15BC6">
            <w:pPr>
              <w:pStyle w:val="CRCoverPage"/>
              <w:tabs>
                <w:tab w:val="right" w:pos="2893"/>
              </w:tabs>
              <w:spacing w:after="0"/>
            </w:pPr>
          </w:p>
        </w:tc>
        <w:tc>
          <w:tcPr>
            <w:tcW w:w="3401" w:type="dxa"/>
            <w:gridSpan w:val="3"/>
            <w:tcBorders>
              <w:right w:val="single" w:sz="4" w:space="0" w:color="auto"/>
            </w:tcBorders>
            <w:shd w:val="clear" w:color="FFFF00" w:fill="auto"/>
          </w:tcPr>
          <w:p w:rsidR="00F15BC6" w:rsidRDefault="00F15BC6">
            <w:pPr>
              <w:pStyle w:val="CRCoverPage"/>
              <w:spacing w:after="0"/>
              <w:ind w:left="99"/>
            </w:pPr>
          </w:p>
        </w:tc>
      </w:tr>
      <w:tr w:rsidR="00F15BC6">
        <w:tc>
          <w:tcPr>
            <w:tcW w:w="2694" w:type="dxa"/>
            <w:gridSpan w:val="2"/>
            <w:tcBorders>
              <w:left w:val="single" w:sz="4" w:space="0" w:color="auto"/>
            </w:tcBorders>
          </w:tcPr>
          <w:p w:rsidR="00F15BC6" w:rsidRDefault="0050106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15BC6" w:rsidRDefault="00F15B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BC6" w:rsidRDefault="00501063">
            <w:pPr>
              <w:pStyle w:val="CRCoverPage"/>
              <w:spacing w:after="0"/>
              <w:jc w:val="center"/>
              <w:rPr>
                <w:b/>
                <w:caps/>
              </w:rPr>
            </w:pPr>
            <w:r>
              <w:rPr>
                <w:b/>
                <w:caps/>
              </w:rPr>
              <w:t>X</w:t>
            </w:r>
          </w:p>
        </w:tc>
        <w:tc>
          <w:tcPr>
            <w:tcW w:w="2977" w:type="dxa"/>
            <w:gridSpan w:val="4"/>
          </w:tcPr>
          <w:p w:rsidR="00F15BC6" w:rsidRDefault="0050106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15BC6" w:rsidRDefault="00501063">
            <w:pPr>
              <w:pStyle w:val="CRCoverPage"/>
              <w:spacing w:after="0"/>
              <w:ind w:left="99"/>
            </w:pPr>
            <w:r>
              <w:t xml:space="preserve">TS/TR ... CR ... </w:t>
            </w:r>
          </w:p>
        </w:tc>
      </w:tr>
      <w:tr w:rsidR="00F15BC6">
        <w:tc>
          <w:tcPr>
            <w:tcW w:w="2694" w:type="dxa"/>
            <w:gridSpan w:val="2"/>
            <w:tcBorders>
              <w:left w:val="single" w:sz="4" w:space="0" w:color="auto"/>
            </w:tcBorders>
          </w:tcPr>
          <w:p w:rsidR="00F15BC6" w:rsidRDefault="0050106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15BC6" w:rsidRDefault="00F15B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BC6" w:rsidRDefault="00501063">
            <w:pPr>
              <w:pStyle w:val="CRCoverPage"/>
              <w:spacing w:after="0"/>
              <w:jc w:val="center"/>
              <w:rPr>
                <w:b/>
                <w:caps/>
              </w:rPr>
            </w:pPr>
            <w:r>
              <w:rPr>
                <w:b/>
                <w:caps/>
              </w:rPr>
              <w:t>X</w:t>
            </w:r>
          </w:p>
        </w:tc>
        <w:tc>
          <w:tcPr>
            <w:tcW w:w="2977" w:type="dxa"/>
            <w:gridSpan w:val="4"/>
          </w:tcPr>
          <w:p w:rsidR="00F15BC6" w:rsidRDefault="00501063">
            <w:pPr>
              <w:pStyle w:val="CRCoverPage"/>
              <w:spacing w:after="0"/>
            </w:pPr>
            <w:r>
              <w:t xml:space="preserve"> Test specifications</w:t>
            </w:r>
          </w:p>
        </w:tc>
        <w:tc>
          <w:tcPr>
            <w:tcW w:w="3401" w:type="dxa"/>
            <w:gridSpan w:val="3"/>
            <w:tcBorders>
              <w:right w:val="single" w:sz="4" w:space="0" w:color="auto"/>
            </w:tcBorders>
            <w:shd w:val="pct30" w:color="FFFF00" w:fill="auto"/>
          </w:tcPr>
          <w:p w:rsidR="00F15BC6" w:rsidRDefault="00501063">
            <w:pPr>
              <w:pStyle w:val="CRCoverPage"/>
              <w:spacing w:after="0"/>
              <w:ind w:left="99"/>
            </w:pPr>
            <w:r>
              <w:t xml:space="preserve">TS/TR ... CR ... </w:t>
            </w:r>
          </w:p>
        </w:tc>
      </w:tr>
      <w:tr w:rsidR="00F15BC6">
        <w:tc>
          <w:tcPr>
            <w:tcW w:w="2694" w:type="dxa"/>
            <w:gridSpan w:val="2"/>
            <w:tcBorders>
              <w:left w:val="single" w:sz="4" w:space="0" w:color="auto"/>
            </w:tcBorders>
          </w:tcPr>
          <w:p w:rsidR="00F15BC6" w:rsidRDefault="0050106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15BC6" w:rsidRDefault="00F15B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5BC6" w:rsidRDefault="00501063">
            <w:pPr>
              <w:pStyle w:val="CRCoverPage"/>
              <w:spacing w:after="0"/>
              <w:jc w:val="center"/>
              <w:rPr>
                <w:b/>
                <w:caps/>
              </w:rPr>
            </w:pPr>
            <w:r>
              <w:rPr>
                <w:b/>
                <w:caps/>
              </w:rPr>
              <w:t>X</w:t>
            </w:r>
          </w:p>
        </w:tc>
        <w:tc>
          <w:tcPr>
            <w:tcW w:w="2977" w:type="dxa"/>
            <w:gridSpan w:val="4"/>
          </w:tcPr>
          <w:p w:rsidR="00F15BC6" w:rsidRDefault="00501063">
            <w:pPr>
              <w:pStyle w:val="CRCoverPage"/>
              <w:spacing w:after="0"/>
            </w:pPr>
            <w:r>
              <w:t xml:space="preserve"> O&amp;M Specifications</w:t>
            </w:r>
          </w:p>
        </w:tc>
        <w:tc>
          <w:tcPr>
            <w:tcW w:w="3401" w:type="dxa"/>
            <w:gridSpan w:val="3"/>
            <w:tcBorders>
              <w:right w:val="single" w:sz="4" w:space="0" w:color="auto"/>
            </w:tcBorders>
            <w:shd w:val="pct30" w:color="FFFF00" w:fill="auto"/>
          </w:tcPr>
          <w:p w:rsidR="00F15BC6" w:rsidRDefault="00501063">
            <w:pPr>
              <w:pStyle w:val="CRCoverPage"/>
              <w:spacing w:after="0"/>
              <w:ind w:left="99"/>
            </w:pPr>
            <w:r>
              <w:t xml:space="preserve">TS/TR ... CR ... </w:t>
            </w:r>
          </w:p>
        </w:tc>
      </w:tr>
      <w:tr w:rsidR="00F15BC6">
        <w:tc>
          <w:tcPr>
            <w:tcW w:w="2694" w:type="dxa"/>
            <w:gridSpan w:val="2"/>
            <w:tcBorders>
              <w:left w:val="single" w:sz="4" w:space="0" w:color="auto"/>
            </w:tcBorders>
          </w:tcPr>
          <w:p w:rsidR="00F15BC6" w:rsidRDefault="00F15BC6">
            <w:pPr>
              <w:pStyle w:val="CRCoverPage"/>
              <w:spacing w:after="0"/>
              <w:rPr>
                <w:b/>
                <w:i/>
              </w:rPr>
            </w:pPr>
          </w:p>
        </w:tc>
        <w:tc>
          <w:tcPr>
            <w:tcW w:w="6946" w:type="dxa"/>
            <w:gridSpan w:val="9"/>
            <w:tcBorders>
              <w:right w:val="single" w:sz="4" w:space="0" w:color="auto"/>
            </w:tcBorders>
          </w:tcPr>
          <w:p w:rsidR="00F15BC6" w:rsidRDefault="00F15BC6">
            <w:pPr>
              <w:pStyle w:val="CRCoverPage"/>
              <w:spacing w:after="0"/>
            </w:pPr>
          </w:p>
        </w:tc>
      </w:tr>
      <w:tr w:rsidR="00F15BC6">
        <w:tc>
          <w:tcPr>
            <w:tcW w:w="2694" w:type="dxa"/>
            <w:gridSpan w:val="2"/>
            <w:tcBorders>
              <w:left w:val="single" w:sz="4" w:space="0" w:color="auto"/>
              <w:bottom w:val="single" w:sz="4" w:space="0" w:color="auto"/>
            </w:tcBorders>
          </w:tcPr>
          <w:p w:rsidR="00F15BC6" w:rsidRDefault="0050106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15BC6" w:rsidRDefault="00F15BC6">
            <w:pPr>
              <w:pStyle w:val="CRCoverPage"/>
              <w:spacing w:after="0"/>
              <w:ind w:left="100"/>
            </w:pPr>
          </w:p>
        </w:tc>
      </w:tr>
      <w:tr w:rsidR="00F15BC6">
        <w:tc>
          <w:tcPr>
            <w:tcW w:w="2694" w:type="dxa"/>
            <w:gridSpan w:val="2"/>
            <w:tcBorders>
              <w:top w:val="single" w:sz="4" w:space="0" w:color="auto"/>
              <w:bottom w:val="single" w:sz="4" w:space="0" w:color="auto"/>
            </w:tcBorders>
          </w:tcPr>
          <w:p w:rsidR="00F15BC6" w:rsidRDefault="00F15BC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15BC6" w:rsidRDefault="00F15BC6">
            <w:pPr>
              <w:pStyle w:val="CRCoverPage"/>
              <w:spacing w:after="0"/>
              <w:ind w:left="100"/>
              <w:rPr>
                <w:sz w:val="8"/>
                <w:szCs w:val="8"/>
              </w:rPr>
            </w:pPr>
          </w:p>
        </w:tc>
      </w:tr>
      <w:tr w:rsidR="00F15BC6">
        <w:tc>
          <w:tcPr>
            <w:tcW w:w="2694" w:type="dxa"/>
            <w:gridSpan w:val="2"/>
            <w:tcBorders>
              <w:top w:val="single" w:sz="4" w:space="0" w:color="auto"/>
              <w:left w:val="single" w:sz="4" w:space="0" w:color="auto"/>
              <w:bottom w:val="single" w:sz="4" w:space="0" w:color="auto"/>
            </w:tcBorders>
          </w:tcPr>
          <w:p w:rsidR="00F15BC6" w:rsidRDefault="0050106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15BC6" w:rsidRDefault="00F15BC6">
            <w:pPr>
              <w:pStyle w:val="CRCoverPage"/>
              <w:spacing w:after="0"/>
              <w:ind w:left="100"/>
            </w:pPr>
          </w:p>
        </w:tc>
      </w:tr>
    </w:tbl>
    <w:p w:rsidR="00F15BC6" w:rsidRDefault="00F15BC6">
      <w:pPr>
        <w:pStyle w:val="CRCoverPage"/>
        <w:spacing w:after="0"/>
        <w:rPr>
          <w:sz w:val="8"/>
          <w:szCs w:val="8"/>
        </w:rPr>
      </w:pPr>
    </w:p>
    <w:p w:rsidR="00F15BC6" w:rsidRDefault="005010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p>
    <w:p w:rsidR="0023005A" w:rsidRPr="00990165" w:rsidRDefault="0023005A" w:rsidP="0023005A">
      <w:pPr>
        <w:pStyle w:val="4"/>
      </w:pPr>
      <w:bookmarkStart w:id="3" w:name="_Toc19171941"/>
      <w:bookmarkStart w:id="4" w:name="_Toc27844232"/>
      <w:bookmarkStart w:id="5" w:name="_Toc36134390"/>
      <w:bookmarkStart w:id="6" w:name="_Toc45176073"/>
      <w:bookmarkStart w:id="7" w:name="_Toc51762103"/>
      <w:bookmarkStart w:id="8" w:name="_Toc51762588"/>
      <w:bookmarkStart w:id="9" w:name="_Toc51763071"/>
      <w:bookmarkStart w:id="10" w:name="_Toc185599198"/>
      <w:bookmarkEnd w:id="2"/>
      <w:r w:rsidRPr="00990165">
        <w:lastRenderedPageBreak/>
        <w:t>5.3.2.1</w:t>
      </w:r>
      <w:r w:rsidRPr="00990165">
        <w:tab/>
        <w:t>E-UTRAN Initial Attach</w:t>
      </w:r>
      <w:bookmarkEnd w:id="3"/>
      <w:bookmarkEnd w:id="4"/>
      <w:bookmarkEnd w:id="5"/>
      <w:bookmarkEnd w:id="6"/>
      <w:bookmarkEnd w:id="7"/>
      <w:bookmarkEnd w:id="8"/>
      <w:bookmarkEnd w:id="9"/>
      <w:bookmarkEnd w:id="10"/>
    </w:p>
    <w:p w:rsidR="0023005A" w:rsidRPr="00990165" w:rsidRDefault="0023005A" w:rsidP="0023005A">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rsidR="0023005A" w:rsidRPr="00990165" w:rsidRDefault="0023005A" w:rsidP="0023005A">
      <w:r w:rsidRPr="00990165">
        <w:t>During the Initial Attach procedure the Mobile Equipment Identity is obtained from the UE. The MME operator may check the ME Identity with an EIR. The MME passes the ME Identity (IMEISV) to the HSS and to the PDN GW.</w:t>
      </w:r>
    </w:p>
    <w:p w:rsidR="0023005A" w:rsidRPr="00990165" w:rsidRDefault="0023005A" w:rsidP="0023005A">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rsidR="0023005A" w:rsidRPr="00990165" w:rsidRDefault="0023005A" w:rsidP="0023005A">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990165">
        <w:t>the attach</w:t>
      </w:r>
      <w:proofErr w:type="gramEnd"/>
      <w:r w:rsidRPr="00990165">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rsidR="0023005A" w:rsidRDefault="0023005A" w:rsidP="0023005A">
      <w:r>
        <w:t>The E-UTRAN Initial Attach procedure is used for RLOS Attach by UEs in limited service state as defined in TS 23.122 [10], as well as UEs attached for normal services but moved to a cell in limited service state (e.g. restricted Tracking Area or not allowed CSG).</w:t>
      </w:r>
    </w:p>
    <w:p w:rsidR="0023005A" w:rsidRPr="00990165" w:rsidRDefault="0023005A" w:rsidP="0023005A">
      <w:pPr>
        <w:pStyle w:val="NO"/>
      </w:pPr>
      <w:r w:rsidRPr="00990165">
        <w:t>NOTE 1:</w:t>
      </w:r>
      <w:r w:rsidRPr="00990165">
        <w:tab/>
      </w:r>
      <w:r>
        <w:t>A UE that is emergency or RLOS attached performs initial attach procedure before being able to obtain normal services.</w:t>
      </w:r>
    </w:p>
    <w:p w:rsidR="0023005A" w:rsidRPr="00990165" w:rsidRDefault="0023005A" w:rsidP="0023005A">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rsidR="0023005A" w:rsidRPr="00990165" w:rsidRDefault="0023005A" w:rsidP="0023005A">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rsidR="0023005A" w:rsidRPr="00990165" w:rsidRDefault="0023005A" w:rsidP="0023005A">
      <w:r>
        <w:t>During the Attach procedure, a Multi-USIM UE may indicate to the MME a Requested IMSI Offset, as described in clause 4.3.33, with the aim of modifying the timing of the Paging Occasions to avoid paging collisions.</w:t>
      </w:r>
    </w:p>
    <w:p w:rsidR="0023005A" w:rsidRPr="00990165" w:rsidRDefault="0023005A" w:rsidP="0023005A">
      <w:pPr>
        <w:pStyle w:val="NO"/>
      </w:pPr>
      <w:r>
        <w:t>NOTE 2:</w:t>
      </w:r>
      <w:r>
        <w:tab/>
        <w:t>As an exception, during the Attach procedure a Multi-USIM UE implementation can decide to indicate to the MME a Requested IMSI Offset even if it does not know whether the MME supports it.</w:t>
      </w:r>
    </w:p>
    <w:bookmarkStart w:id="11" w:name="_MON_1518718971"/>
    <w:bookmarkEnd w:id="11"/>
    <w:p w:rsidR="0023005A" w:rsidRPr="00990165" w:rsidRDefault="0023005A" w:rsidP="0023005A">
      <w:pPr>
        <w:pStyle w:val="TH"/>
      </w:pPr>
      <w:r w:rsidRPr="00990165">
        <w:object w:dxaOrig="9131" w:dyaOrig="13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9pt" o:ole="">
            <v:imagedata r:id="rId12" o:title=""/>
          </v:shape>
          <o:OLEObject Type="Embed" ProgID="Word.Picture.8" ShapeID="_x0000_i1025" DrawAspect="Content" ObjectID="_1804497134" r:id="rId13"/>
        </w:object>
      </w:r>
    </w:p>
    <w:p w:rsidR="0023005A" w:rsidRPr="00990165" w:rsidRDefault="0023005A" w:rsidP="0023005A">
      <w:pPr>
        <w:pStyle w:val="TF"/>
      </w:pPr>
      <w:r w:rsidRPr="00990165">
        <w:t>Figure 5.3.2.1-1: Attach procedure</w:t>
      </w:r>
    </w:p>
    <w:p w:rsidR="0023005A" w:rsidRPr="00990165" w:rsidRDefault="0023005A" w:rsidP="0023005A">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rsidR="0023005A" w:rsidRPr="00990165" w:rsidRDefault="0023005A" w:rsidP="0023005A">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rsidR="0023005A" w:rsidRPr="00990165" w:rsidRDefault="0023005A" w:rsidP="0023005A">
      <w:pPr>
        <w:pStyle w:val="NO"/>
      </w:pPr>
      <w:r w:rsidRPr="00990165">
        <w:t>NOTE </w:t>
      </w:r>
      <w:r>
        <w:t>5</w:t>
      </w:r>
      <w:r w:rsidRPr="00990165">
        <w:t>:</w:t>
      </w:r>
      <w:r w:rsidRPr="00990165">
        <w:tab/>
        <w:t>The steps in (D) are executed only upon handover from non-3GPP access or if Presence Reporting Area Information is received from the MME.</w:t>
      </w:r>
    </w:p>
    <w:p w:rsidR="0023005A" w:rsidRPr="00990165" w:rsidRDefault="0023005A" w:rsidP="0023005A">
      <w:pPr>
        <w:pStyle w:val="NO"/>
      </w:pPr>
      <w:r w:rsidRPr="00990165">
        <w:t>NOTE </w:t>
      </w:r>
      <w:r>
        <w:t>6</w:t>
      </w:r>
      <w:r w:rsidRPr="00990165">
        <w:t>:</w:t>
      </w:r>
      <w:r w:rsidRPr="00990165">
        <w:tab/>
        <w:t>More detail on procedure steps (E) is defined in the procedure steps (B) in clause 5.3.8.3.</w:t>
      </w:r>
    </w:p>
    <w:p w:rsidR="0023005A" w:rsidRPr="00990165" w:rsidRDefault="0023005A" w:rsidP="0023005A">
      <w:pPr>
        <w:pStyle w:val="NO"/>
      </w:pPr>
      <w:r w:rsidRPr="00990165">
        <w:t>NOTE </w:t>
      </w:r>
      <w:r>
        <w:t>7</w:t>
      </w:r>
      <w:r w:rsidRPr="00990165">
        <w:t>:</w:t>
      </w:r>
      <w:r w:rsidRPr="00990165">
        <w:tab/>
        <w:t>More detail on procedure steps (F) is defined in the procedure steps (B) in clause 5.3.8.4.</w:t>
      </w:r>
    </w:p>
    <w:p w:rsidR="0023005A" w:rsidRPr="00990165" w:rsidRDefault="0023005A" w:rsidP="0023005A">
      <w:pPr>
        <w:pStyle w:val="NO"/>
      </w:pPr>
      <w:r w:rsidRPr="00990165">
        <w:t>NOTE </w:t>
      </w:r>
      <w:r>
        <w:t>8</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rsidR="0023005A" w:rsidRPr="00990165" w:rsidRDefault="0023005A" w:rsidP="0023005A">
      <w:pPr>
        <w:pStyle w:val="B1"/>
      </w:pPr>
      <w:r w:rsidRPr="00990165">
        <w:t>1.</w:t>
      </w:r>
      <w:r w:rsidRPr="00990165">
        <w:tab/>
        <w:t>A UE, camping on an E-UTRAN cell reads the related System Information Broadcast.</w:t>
      </w:r>
    </w:p>
    <w:p w:rsidR="0023005A" w:rsidRPr="00990165" w:rsidRDefault="0023005A" w:rsidP="0023005A">
      <w:pPr>
        <w:pStyle w:val="B1"/>
      </w:pPr>
      <w:r w:rsidRPr="00990165">
        <w:tab/>
        <w:t xml:space="preserve">An E-UTRAN cell for a PLMN that supports </w:t>
      </w:r>
      <w:proofErr w:type="spellStart"/>
      <w:r w:rsidRPr="00990165">
        <w:t>CIoT</w:t>
      </w:r>
      <w:proofErr w:type="spellEnd"/>
      <w:r w:rsidRPr="00990165">
        <w:t xml:space="preserve"> enhancements shall broadcast:</w:t>
      </w:r>
    </w:p>
    <w:p w:rsidR="0023005A" w:rsidRPr="00990165" w:rsidRDefault="0023005A" w:rsidP="0023005A">
      <w:pPr>
        <w:pStyle w:val="B1"/>
      </w:pPr>
      <w:r w:rsidRPr="00990165">
        <w:tab/>
        <w:t>For the NB-</w:t>
      </w:r>
      <w:proofErr w:type="spellStart"/>
      <w:r w:rsidRPr="00990165">
        <w:t>IoT</w:t>
      </w:r>
      <w:proofErr w:type="spellEnd"/>
      <w:r w:rsidRPr="00990165">
        <w:t xml:space="preserve"> case:</w:t>
      </w:r>
    </w:p>
    <w:p w:rsidR="0023005A" w:rsidRPr="00990165" w:rsidRDefault="0023005A" w:rsidP="0023005A">
      <w:pPr>
        <w:pStyle w:val="B2"/>
      </w:pPr>
      <w:r w:rsidRPr="00990165">
        <w:t>-</w:t>
      </w:r>
      <w:r w:rsidRPr="00990165">
        <w:tab/>
        <w:t>Whether it can connect to an MME which supports EPS Attach without PDN Connectivity.</w:t>
      </w:r>
    </w:p>
    <w:p w:rsidR="0023005A" w:rsidRPr="00990165" w:rsidRDefault="0023005A" w:rsidP="0023005A">
      <w:pPr>
        <w:pStyle w:val="B1"/>
      </w:pPr>
      <w:r w:rsidRPr="00990165">
        <w:tab/>
        <w:t>For the WB-E-UTRAN case:</w:t>
      </w:r>
    </w:p>
    <w:p w:rsidR="0023005A" w:rsidRPr="00990165" w:rsidRDefault="0023005A" w:rsidP="0023005A">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rsidR="0023005A" w:rsidRPr="00990165" w:rsidRDefault="0023005A" w:rsidP="0023005A">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rsidR="0023005A" w:rsidRPr="00990165" w:rsidRDefault="0023005A" w:rsidP="0023005A">
      <w:pPr>
        <w:pStyle w:val="B2"/>
      </w:pPr>
      <w:r w:rsidRPr="00990165">
        <w:t>-</w:t>
      </w:r>
      <w:r w:rsidRPr="00990165">
        <w:tab/>
        <w:t>Whether it can connect to an MME which supports EPS Attach without PDN Connectivity.</w:t>
      </w:r>
    </w:p>
    <w:p w:rsidR="0023005A" w:rsidRPr="00990165" w:rsidRDefault="0023005A" w:rsidP="0023005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rsidR="0023005A" w:rsidRPr="00990165" w:rsidRDefault="0023005A" w:rsidP="0023005A">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rsidR="0023005A" w:rsidRDefault="0023005A" w:rsidP="0023005A">
      <w:pPr>
        <w:pStyle w:val="B1"/>
      </w:pPr>
      <w:r>
        <w:tab/>
        <w:t>An E-UTRAN cell for a PLMN that supports Restricted Local Operator Service shall broadcast:</w:t>
      </w:r>
    </w:p>
    <w:p w:rsidR="0023005A" w:rsidRDefault="0023005A" w:rsidP="0023005A">
      <w:pPr>
        <w:pStyle w:val="B2"/>
      </w:pPr>
      <w:r>
        <w:t>-</w:t>
      </w:r>
      <w:r>
        <w:tab/>
        <w:t>Whether it supports Restricted Local Operator Service.</w:t>
      </w:r>
    </w:p>
    <w:p w:rsidR="0023005A" w:rsidRDefault="0023005A" w:rsidP="0023005A">
      <w:pPr>
        <w:pStyle w:val="B1"/>
      </w:pPr>
      <w:r>
        <w:tab/>
        <w:t xml:space="preserve">If the PLMN does not advertise support for Restricted Local Operator Services, the UE shall not proceed with the Attach with indication that </w:t>
      </w:r>
      <w:proofErr w:type="gramStart"/>
      <w:r>
        <w:t>the attach</w:t>
      </w:r>
      <w:proofErr w:type="gramEnd"/>
      <w:r>
        <w:t xml:space="preserve"> is to receive Restricted Local Operator Services to the PLMN in this cell.</w:t>
      </w:r>
    </w:p>
    <w:p w:rsidR="0023005A" w:rsidRDefault="0023005A" w:rsidP="0023005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rsidR="0023005A" w:rsidRPr="00990165" w:rsidRDefault="0023005A" w:rsidP="0023005A">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rsidR="0023005A" w:rsidRPr="00990165" w:rsidRDefault="0023005A" w:rsidP="0023005A">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rsidR="0023005A" w:rsidRDefault="0023005A" w:rsidP="0023005A">
      <w:pPr>
        <w:pStyle w:val="B1"/>
      </w:pPr>
      <w:r>
        <w:tab/>
        <w:t>The UE shall also include an IAB-Indication in the RRC connection establishment signalling, if the UE is an IAB-node, as defined in TS 36.331 [37].</w:t>
      </w:r>
    </w:p>
    <w:p w:rsidR="0023005A" w:rsidRPr="00990165" w:rsidRDefault="0023005A" w:rsidP="0023005A">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rsidR="0023005A" w:rsidRPr="00990165" w:rsidRDefault="0023005A" w:rsidP="0023005A">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rsidR="0023005A" w:rsidRPr="00990165" w:rsidRDefault="0023005A" w:rsidP="0023005A">
      <w:pPr>
        <w:pStyle w:val="B1"/>
      </w:pPr>
      <w:r w:rsidRPr="00990165">
        <w:tab/>
        <w:t>The UE includes the extended idle mode DRX parameters information element if the UE needs to enable extended idle mode DRX.</w:t>
      </w:r>
    </w:p>
    <w:p w:rsidR="0023005A" w:rsidRDefault="0023005A" w:rsidP="0023005A">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rsidR="0023005A" w:rsidRPr="00990165" w:rsidRDefault="0023005A" w:rsidP="0023005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rsidR="0023005A" w:rsidRPr="00990165" w:rsidRDefault="0023005A" w:rsidP="0023005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rsidR="0023005A" w:rsidRDefault="0023005A" w:rsidP="0023005A">
      <w:pPr>
        <w:pStyle w:val="B1"/>
      </w:pPr>
      <w:r w:rsidRPr="00990165">
        <w:tab/>
        <w:t xml:space="preserve">PDN type indicates the requested IP version (IPv4, IPv4/IPv6, </w:t>
      </w:r>
      <w:proofErr w:type="gramStart"/>
      <w:r w:rsidRPr="00990165">
        <w:t>IPv6</w:t>
      </w:r>
      <w:proofErr w:type="gramEnd"/>
      <w:r w:rsidRPr="00990165">
        <w:t xml:space="preserve">).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rsidR="0023005A" w:rsidRPr="00990165" w:rsidRDefault="0023005A" w:rsidP="0023005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rsidR="0023005A" w:rsidRPr="00990165" w:rsidRDefault="0023005A" w:rsidP="0023005A">
      <w:pPr>
        <w:pStyle w:val="NO"/>
      </w:pPr>
      <w:r w:rsidRPr="00990165">
        <w:t>NOTE </w:t>
      </w:r>
      <w:r>
        <w:t>9</w:t>
      </w:r>
      <w:r w:rsidRPr="00990165">
        <w:t>:</w:t>
      </w:r>
      <w:r w:rsidRPr="00990165">
        <w:tab/>
        <w:t>External network operators wanting to use PAP for authentication are warned that PAP is an obsolete protocol from a security point of view. CHAP provides stronger security than PAP.</w:t>
      </w:r>
    </w:p>
    <w:p w:rsidR="0023005A" w:rsidRPr="00990165" w:rsidRDefault="0023005A" w:rsidP="0023005A">
      <w:pPr>
        <w:pStyle w:val="B1"/>
      </w:pPr>
      <w:r w:rsidRPr="00990165">
        <w:tab/>
      </w:r>
      <w:r>
        <w:t xml:space="preserve">If the </w:t>
      </w:r>
      <w:r w:rsidRPr="00990165">
        <w:t>UE</w:t>
      </w:r>
      <w:r>
        <w:t xml:space="preserve"> supports 3GPP PS Data Off, it</w:t>
      </w:r>
      <w:r w:rsidRPr="00990165">
        <w:t xml:space="preserve"> shall include in the PCO the 3GPP PS Data </w:t>
      </w:r>
      <w:proofErr w:type="gramStart"/>
      <w:r w:rsidRPr="00990165">
        <w:t>Off</w:t>
      </w:r>
      <w:proofErr w:type="gramEnd"/>
      <w:r w:rsidRPr="00990165">
        <w:t xml:space="preserve"> UE Status, which indicates whether the user has activated or deactivated 3GPP PS Data Off.</w:t>
      </w:r>
    </w:p>
    <w:p w:rsidR="0023005A" w:rsidRPr="00990165" w:rsidRDefault="0023005A" w:rsidP="0023005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rsidR="0023005A" w:rsidRPr="00990165" w:rsidRDefault="0023005A" w:rsidP="0023005A">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rsidR="0023005A" w:rsidRPr="00990165" w:rsidRDefault="0023005A" w:rsidP="0023005A">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w:t>
      </w:r>
      <w:proofErr w:type="spellStart"/>
      <w:r w:rsidRPr="00990165">
        <w:t>IoT</w:t>
      </w:r>
      <w:proofErr w:type="spellEnd"/>
      <w:r w:rsidRPr="00990165">
        <w:t xml:space="preserve">. When 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rsidR="0023005A" w:rsidRPr="00990165" w:rsidRDefault="0023005A" w:rsidP="0023005A">
      <w:pPr>
        <w:pStyle w:val="B1"/>
      </w:pPr>
      <w:r w:rsidRPr="00990165">
        <w:tab/>
        <w:t>If a UE includes a Preferred Network Behaviour, this defines the Network Behaviour the UE is expecting to be available in the network as defined in clause 4.3.5.10.</w:t>
      </w:r>
    </w:p>
    <w:p w:rsidR="0023005A" w:rsidRPr="00990165" w:rsidRDefault="0023005A" w:rsidP="0023005A">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rsidR="0023005A" w:rsidRPr="00990165" w:rsidRDefault="0023005A" w:rsidP="0023005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rsidR="0023005A" w:rsidRDefault="0023005A" w:rsidP="0023005A">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rsidR="0023005A" w:rsidRDefault="0023005A" w:rsidP="0023005A">
      <w:pPr>
        <w:pStyle w:val="B1"/>
      </w:pPr>
      <w:r>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rsidR="0023005A" w:rsidRDefault="0023005A" w:rsidP="0023005A">
      <w:pPr>
        <w:pStyle w:val="B1"/>
      </w:pPr>
      <w:r>
        <w:tab/>
        <w:t>If a Multi-USIM UE needs to modify the Paging Occasions in order to avoid paging collisions, it sends a Requested IMSI Offset to the MME, in order to signal an alternative IMSI as described in clause 4.3.33.</w:t>
      </w:r>
    </w:p>
    <w:p w:rsidR="0023005A" w:rsidRPr="00990165" w:rsidRDefault="0023005A" w:rsidP="0023005A">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rsidR="0023005A" w:rsidRDefault="0023005A" w:rsidP="0023005A">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rsidR="0023005A" w:rsidRPr="00990165" w:rsidRDefault="0023005A" w:rsidP="0023005A">
      <w:pPr>
        <w:pStyle w:val="B1"/>
      </w:pPr>
      <w:r w:rsidRPr="00990165">
        <w:tab/>
        <w:t>If the MME is not configured to support Emergency Attach the MME shall reject any Attach Request that indicates Attach Type "Emergency".</w:t>
      </w:r>
    </w:p>
    <w:p w:rsidR="0023005A" w:rsidRDefault="0023005A" w:rsidP="0023005A">
      <w:pPr>
        <w:pStyle w:val="B1"/>
      </w:pPr>
      <w:r>
        <w:tab/>
        <w:t>If the MME is not configured to support RLOS Attach, the MME shall reject any Attach Request that indicates Attach Type "RLOS".</w:t>
      </w:r>
    </w:p>
    <w:p w:rsidR="0023005A" w:rsidRPr="00990165" w:rsidRDefault="0023005A" w:rsidP="0023005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rsidR="0023005A" w:rsidRPr="00990165" w:rsidRDefault="0023005A" w:rsidP="0023005A">
      <w:pPr>
        <w:pStyle w:val="B1"/>
      </w:pPr>
      <w:r w:rsidRPr="00990165">
        <w:tab/>
        <w:t xml:space="preserve">To assist Location Services, the </w:t>
      </w:r>
      <w:r w:rsidRPr="00AD079E">
        <w:rPr>
          <w:noProof/>
        </w:rPr>
        <w:t>eNodeB</w:t>
      </w:r>
      <w:r w:rsidRPr="00990165">
        <w:t xml:space="preserve"> indicates the UE's Coverage Level to the MME.</w:t>
      </w:r>
    </w:p>
    <w:p w:rsidR="0023005A" w:rsidRDefault="0023005A" w:rsidP="0023005A">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rsidR="0023005A" w:rsidRDefault="0023005A" w:rsidP="0023005A">
      <w:pPr>
        <w:pStyle w:val="B1"/>
      </w:pPr>
      <w:r>
        <w:tab/>
        <w:t xml:space="preserve">In the case of satellite access for Cellular </w:t>
      </w:r>
      <w:proofErr w:type="spellStart"/>
      <w:r>
        <w:t>IoT</w:t>
      </w:r>
      <w:proofErr w:type="spellEnd"/>
      <w:r>
        <w:t xml:space="preserve">, the MME may verify the UE location and determine whether the PLMN is allowed to operate at the UE location, as described in clause 4.13.4. If the UE receives an Attach </w:t>
      </w:r>
      <w:r>
        <w:lastRenderedPageBreak/>
        <w:t>Reject message with cause value indicating that the selected PLMN is not allowed to operate at the present UE location, the UE shall attempt to select a PLMN as specified in TS 23.122 [10].</w:t>
      </w:r>
    </w:p>
    <w:p w:rsidR="0023005A" w:rsidRDefault="0023005A" w:rsidP="0023005A">
      <w:pPr>
        <w:pStyle w:val="B1"/>
      </w:pPr>
      <w:r>
        <w:tab/>
        <w:t>In the case of satellite access over NB-</w:t>
      </w:r>
      <w:proofErr w:type="spellStart"/>
      <w:r>
        <w:t>IoT</w:t>
      </w:r>
      <w:proofErr w:type="spellEnd"/>
      <w:r>
        <w:t xml:space="preserve">, the </w:t>
      </w:r>
      <w:proofErr w:type="spellStart"/>
      <w:r>
        <w:t>eNB</w:t>
      </w:r>
      <w:proofErr w:type="spellEnd"/>
      <w:r>
        <w:t xml:space="preserve"> may request the MME to provide the Coarse Location information to the </w:t>
      </w:r>
      <w:proofErr w:type="spellStart"/>
      <w:r>
        <w:t>eNB</w:t>
      </w:r>
      <w:proofErr w:type="spellEnd"/>
      <w:r>
        <w:t>, as described in TS 36.300 [5] and TS 36.413 [36].</w:t>
      </w:r>
    </w:p>
    <w:p w:rsidR="0023005A" w:rsidRDefault="0023005A" w:rsidP="0023005A">
      <w:pPr>
        <w:pStyle w:val="B1"/>
      </w:pPr>
      <w:r>
        <w:tab/>
        <w:t xml:space="preserve">If the MME is operating in S&amp;F Mode, the MME may reject the Attach Request and optionally provide to the UE in the Attach Reject message any of the following: </w:t>
      </w:r>
      <w:proofErr w:type="gramStart"/>
      <w:r>
        <w:t>a</w:t>
      </w:r>
      <w:proofErr w:type="gramEnd"/>
      <w:r>
        <w:t xml:space="preserve"> S&amp;F Wait Timer, a S&amp;F Monitoring </w:t>
      </w:r>
      <w:proofErr w:type="spellStart"/>
      <w:r>
        <w:t>List</w:t>
      </w:r>
      <w:ins w:id="12" w:author="ZTE_1.0" w:date="2025-03-24T14:31:00Z">
        <w:r w:rsidR="00EF726D">
          <w:t>，</w:t>
        </w:r>
      </w:ins>
      <w:ins w:id="13" w:author="ZTE_1.0" w:date="2025-03-24T14:34:00Z">
        <w:r w:rsidR="00EF726D">
          <w:t>a</w:t>
        </w:r>
        <w:proofErr w:type="spellEnd"/>
        <w:r w:rsidR="00EF726D">
          <w:t xml:space="preserve"> </w:t>
        </w:r>
        <w:r w:rsidR="00EF726D" w:rsidRPr="00EF726D">
          <w:t>S&amp;F Monitoring List Deletion Indication</w:t>
        </w:r>
      </w:ins>
      <w:r w:rsidR="00D7322D">
        <w:t xml:space="preserve"> </w:t>
      </w:r>
      <w:r>
        <w:t>(see clause 4.13.9).</w:t>
      </w:r>
    </w:p>
    <w:p w:rsidR="0023005A" w:rsidRPr="00990165" w:rsidRDefault="0023005A" w:rsidP="0023005A">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rsidR="0023005A" w:rsidRPr="00990165" w:rsidRDefault="0023005A" w:rsidP="0023005A">
      <w:pPr>
        <w:pStyle w:val="B1"/>
      </w:pPr>
      <w:r w:rsidRPr="00990165">
        <w:tab/>
        <w:t>The additional GUTI in the Attach Request message allows the new MME to find any already existing UE context stored in the new MME when the old GUTI indicates a GUTI mapped from a P-TMSI and RAI.</w:t>
      </w:r>
    </w:p>
    <w:p w:rsidR="0023005A" w:rsidRPr="00990165" w:rsidRDefault="0023005A" w:rsidP="0023005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rsidR="0023005A" w:rsidRDefault="0023005A" w:rsidP="0023005A">
      <w:pPr>
        <w:pStyle w:val="B1"/>
      </w:pPr>
      <w:r>
        <w:tab/>
        <w:t>During inter PLMN mobility, the new MME shall delete the UE Radio Capability ID received from the old MME, unless the operator policy indicates that all UE Radio Capability IDs used in the old PLMN are also valid in the new PLMN.</w:t>
      </w:r>
    </w:p>
    <w:p w:rsidR="0023005A" w:rsidRPr="00990165" w:rsidRDefault="0023005A" w:rsidP="0023005A">
      <w:pPr>
        <w:pStyle w:val="NO"/>
      </w:pPr>
      <w:r w:rsidRPr="00990165">
        <w:t>NOTE </w:t>
      </w:r>
      <w:r>
        <w:t>10</w:t>
      </w:r>
      <w:r w:rsidRPr="00990165">
        <w:t>:</w:t>
      </w:r>
      <w:r w:rsidRPr="00990165">
        <w:tab/>
        <w:t>A SGSN always responds with the UMTS security parameters and the MME may store it for later use.</w:t>
      </w:r>
    </w:p>
    <w:p w:rsidR="0023005A" w:rsidRPr="00990165" w:rsidRDefault="0023005A" w:rsidP="0023005A">
      <w:pPr>
        <w:pStyle w:val="B1"/>
      </w:pPr>
      <w:r w:rsidRPr="00990165">
        <w:t>4.</w:t>
      </w:r>
      <w:r w:rsidRPr="00990165">
        <w:tab/>
        <w:t>If the UE is unknown in both the old MME/SGSN and new MME, the new MME sends an Identity Request to the UE to request the IMSI. The UE responds with Identity Response (IMSI).</w:t>
      </w:r>
    </w:p>
    <w:p w:rsidR="0023005A" w:rsidRPr="00990165" w:rsidRDefault="0023005A" w:rsidP="0023005A">
      <w:pPr>
        <w:pStyle w:val="B1"/>
        <w:keepNext/>
      </w:pPr>
      <w:r w:rsidRPr="00990165">
        <w:t>5a</w:t>
      </w:r>
      <w:r w:rsidRPr="00990165">
        <w:tab/>
      </w:r>
      <w:proofErr w:type="gramStart"/>
      <w:r w:rsidRPr="00990165">
        <w:t>If</w:t>
      </w:r>
      <w:proofErr w:type="gramEnd"/>
      <w:r w:rsidRPr="00990165">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rsidR="0023005A" w:rsidRDefault="0023005A" w:rsidP="0023005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rsidR="0023005A" w:rsidRDefault="0023005A" w:rsidP="0023005A">
      <w:pPr>
        <w:pStyle w:val="B1"/>
      </w:pPr>
      <w:r>
        <w:tab/>
        <w:t>For satellite access over NB-</w:t>
      </w:r>
      <w:proofErr w:type="spellStart"/>
      <w:r>
        <w:t>IoT</w:t>
      </w:r>
      <w:proofErr w:type="spellEnd"/>
      <w:r>
        <w:t xml:space="preserve">,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[5].</w:t>
      </w:r>
    </w:p>
    <w:p w:rsidR="0023005A" w:rsidRPr="00990165" w:rsidRDefault="0023005A" w:rsidP="0023005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rsidR="0023005A" w:rsidRDefault="0023005A" w:rsidP="0023005A">
      <w:pPr>
        <w:pStyle w:val="B1"/>
      </w:pPr>
      <w:r>
        <w:tab/>
        <w:t xml:space="preserve">If the MME is configured to support RLOS Attach and the UE indicated Attach Type "RLOS", based on local regulation and operator policy, the MME may skip the authentication and security setup, or the MME may </w:t>
      </w:r>
      <w:r>
        <w:lastRenderedPageBreak/>
        <w:t>perform authentication if security information is available or obtainable from HSS and continues the attach procedure regardless of the authentication result.</w:t>
      </w:r>
    </w:p>
    <w:p w:rsidR="0023005A" w:rsidRPr="00990165" w:rsidRDefault="0023005A" w:rsidP="0023005A">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rsidR="0023005A" w:rsidRPr="00990165" w:rsidRDefault="0023005A" w:rsidP="0023005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rsidR="0023005A" w:rsidRPr="00990165" w:rsidRDefault="0023005A" w:rsidP="0023005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rsidR="0023005A" w:rsidRPr="00990165" w:rsidRDefault="0023005A" w:rsidP="0023005A">
      <w:pPr>
        <w:pStyle w:val="B1"/>
      </w:pPr>
      <w:r w:rsidRPr="00990165">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990165">
        <w:t>Ack</w:t>
      </w:r>
      <w:proofErr w:type="spellEnd"/>
      <w:r w:rsidRPr="00990165">
        <w:t xml:space="preserve"> (Result). Dependent upon the Result, the MME decides whether to continue with this Attach procedure or to reject the UE.</w:t>
      </w:r>
    </w:p>
    <w:p w:rsidR="0023005A" w:rsidRPr="00990165" w:rsidRDefault="0023005A" w:rsidP="0023005A">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rsidR="0023005A" w:rsidRDefault="0023005A" w:rsidP="0023005A">
      <w:pPr>
        <w:pStyle w:val="B1"/>
      </w:pPr>
      <w:r>
        <w:tab/>
        <w:t>If the UE supports RACS, as indicated in the UE Core Network Capability IE, the MME shall use the IMEI of the UE to obtain the IMEI/TAC for the purpose of RACS operation.</w:t>
      </w:r>
    </w:p>
    <w:p w:rsidR="0023005A" w:rsidRPr="00990165" w:rsidRDefault="0023005A" w:rsidP="0023005A">
      <w:pPr>
        <w:pStyle w:val="B1"/>
      </w:pPr>
      <w:r w:rsidRPr="00990165">
        <w:t>6.</w:t>
      </w:r>
      <w:r w:rsidRPr="00990165">
        <w:tab/>
        <w:t>If the UE has set the Ciphered Options Transfer Flag in the Attach Request message, the Ciphered Options i.e. PCO or APN or both, shall now be retrieved from the UE.</w:t>
      </w:r>
    </w:p>
    <w:p w:rsidR="0023005A" w:rsidRPr="00990165" w:rsidRDefault="0023005A" w:rsidP="0023005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rsidR="0023005A" w:rsidRPr="00990165" w:rsidRDefault="0023005A" w:rsidP="0023005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rsidR="0023005A" w:rsidRPr="00990165" w:rsidRDefault="0023005A" w:rsidP="0023005A">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rsidR="0023005A" w:rsidRPr="00990165" w:rsidRDefault="0023005A" w:rsidP="0023005A">
      <w:pPr>
        <w:pStyle w:val="NO"/>
      </w:pPr>
      <w:r w:rsidRPr="00990165">
        <w:t>NOTE </w:t>
      </w:r>
      <w:r>
        <w:t>11</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23005A" w:rsidRPr="00990165" w:rsidRDefault="0023005A" w:rsidP="0023005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23005A" w:rsidRPr="00990165" w:rsidRDefault="0023005A" w:rsidP="0023005A">
      <w:pPr>
        <w:pStyle w:val="B1"/>
      </w:pPr>
      <w:r w:rsidRPr="00990165">
        <w:tab/>
        <w:t>If the MME determines that only the UE SRVCC capability has changed, the MME sends a Notify Request to the HSS to inform about the changed UE SRVCC capability.</w:t>
      </w:r>
    </w:p>
    <w:p w:rsidR="0023005A" w:rsidRDefault="0023005A" w:rsidP="0023005A">
      <w:pPr>
        <w:pStyle w:val="B1"/>
      </w:pPr>
      <w:r>
        <w:tab/>
        <w:t xml:space="preserve">If there is a valid subscription context for the UE in the MME with a Service Gap timer running and the Attach Type is not Emergency Attach and it is not an Attach without PDN connectivity, the MME rejects the Attach </w:t>
      </w:r>
      <w:r>
        <w:lastRenderedPageBreak/>
        <w:t>Request from the UE with an appropriate cause value. In addition, MME may also provide a UE with a Mobility Management Back-off Timer set to the remaining value of the Service Gap timer.</w:t>
      </w:r>
    </w:p>
    <w:p w:rsidR="0023005A" w:rsidRPr="00990165" w:rsidRDefault="0023005A" w:rsidP="0023005A">
      <w:pPr>
        <w:pStyle w:val="B1"/>
      </w:pPr>
      <w:r w:rsidRPr="00990165">
        <w:tab/>
        <w:t>For an Emergency Attach in which the UE was not successfully authenticated, the MME shall not send an Update Location Request to the HSS.</w:t>
      </w:r>
    </w:p>
    <w:p w:rsidR="0023005A" w:rsidRDefault="0023005A" w:rsidP="0023005A">
      <w:pPr>
        <w:pStyle w:val="B1"/>
      </w:pPr>
      <w:r>
        <w:tab/>
        <w:t>For an RLOS Attach the MME shall not send an Update Location Request to the HSS.</w:t>
      </w:r>
    </w:p>
    <w:p w:rsidR="0023005A" w:rsidRDefault="0023005A" w:rsidP="0023005A">
      <w:pPr>
        <w:pStyle w:val="B1"/>
      </w:pPr>
      <w:r>
        <w:tab/>
        <w:t>When the UE indicated "S&amp;F Capability" in the UE Core Network Capability and MME is operating in S&amp;F Mode, the MME proceeds as follows:</w:t>
      </w:r>
    </w:p>
    <w:p w:rsidR="0023005A" w:rsidRDefault="0023005A" w:rsidP="0023005A">
      <w:pPr>
        <w:pStyle w:val="B2"/>
      </w:pPr>
      <w:r>
        <w:t>-</w:t>
      </w:r>
      <w:r>
        <w:tab/>
        <w:t>If the MME has rejected the UE request in step 2, based on configuration the MME may send an Update Location Request including an indication that this is a provisional Update Location Request and may include a timestamp, see clause 4.13.9.</w:t>
      </w:r>
    </w:p>
    <w:p w:rsidR="0023005A" w:rsidRDefault="0023005A" w:rsidP="0023005A">
      <w:pPr>
        <w:pStyle w:val="B2"/>
      </w:pPr>
      <w:r>
        <w:t>-</w:t>
      </w:r>
      <w:r>
        <w:tab/>
        <w:t>If the MME has accepted the UE request in step 2, the MME sends an Update Location Request that may include a timestamp, see clause 4.13.9.</w:t>
      </w:r>
    </w:p>
    <w:p w:rsidR="0023005A" w:rsidRPr="00990165" w:rsidRDefault="0023005A" w:rsidP="0023005A">
      <w:pPr>
        <w:pStyle w:val="B1"/>
      </w:pPr>
      <w:r w:rsidRPr="00990165">
        <w:t>9.</w:t>
      </w:r>
      <w:r w:rsidRPr="00990165">
        <w:tab/>
        <w:t xml:space="preserve">The HSS sends Cancel Location (IMSI, Cancellation Type) to the old MME. The old MME acknowledges with Cancel Location </w:t>
      </w:r>
      <w:proofErr w:type="spellStart"/>
      <w:r w:rsidRPr="00990165">
        <w:t>Ack</w:t>
      </w:r>
      <w:proofErr w:type="spellEnd"/>
      <w:r w:rsidRPr="00990165">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rsidR="0023005A" w:rsidRPr="00990165" w:rsidRDefault="0023005A" w:rsidP="0023005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rsidR="0023005A" w:rsidRDefault="0023005A" w:rsidP="0023005A">
      <w:pPr>
        <w:pStyle w:val="B1"/>
      </w:pPr>
      <w:r w:rsidRPr="00990165">
        <w:t>11.</w:t>
      </w:r>
      <w:r w:rsidRPr="00990165">
        <w:tab/>
        <w:t xml:space="preserve">The HSS acknowledges the Update Location message by sending an Update Location </w:t>
      </w:r>
      <w:proofErr w:type="spellStart"/>
      <w:r w:rsidRPr="00990165">
        <w:t>Ack</w:t>
      </w:r>
      <w:proofErr w:type="spellEnd"/>
      <w:r w:rsidRPr="00990165">
        <w:t xml:space="preserve"> (IMSI, Subscription data) message to the new MME. The Subscription Data contain one or more PDN subscription contexts. Each PDN subscription context contains an 'EPS subscribed </w:t>
      </w:r>
      <w:proofErr w:type="spellStart"/>
      <w:r w:rsidRPr="00990165">
        <w:t>QoS</w:t>
      </w:r>
      <w:proofErr w:type="spellEnd"/>
      <w:r w:rsidRPr="00990165">
        <w:t xml:space="preserve">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rsidR="0023005A" w:rsidRPr="00990165" w:rsidRDefault="0023005A" w:rsidP="0023005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rsidR="0023005A" w:rsidRPr="00990165" w:rsidRDefault="0023005A" w:rsidP="0023005A">
      <w:pPr>
        <w:pStyle w:val="B1"/>
      </w:pPr>
      <w:r w:rsidRPr="00990165">
        <w:tab/>
        <w:t>The Subscription Data may contain CSG subscription information for the registered PLMN and for the equivalent PLMN list requested by MME in step 8.</w:t>
      </w:r>
    </w:p>
    <w:p w:rsidR="0023005A" w:rsidRDefault="0023005A" w:rsidP="0023005A">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rsidR="0023005A" w:rsidRPr="00990165" w:rsidRDefault="0023005A" w:rsidP="0023005A">
      <w:pPr>
        <w:pStyle w:val="B1"/>
      </w:pPr>
      <w:r w:rsidRPr="00990165">
        <w:tab/>
        <w:t>The subscription data may contain Enhanced Coverage Restricted parameter. If received from the HSS, MME stores this Enhanced Coverage Restricted parameter in the MME MM context.</w:t>
      </w:r>
    </w:p>
    <w:p w:rsidR="0023005A" w:rsidRDefault="0023005A" w:rsidP="0023005A">
      <w:pPr>
        <w:pStyle w:val="B1"/>
      </w:pPr>
      <w:r>
        <w:tab/>
        <w:t>The subscription data may contain Service Gap Time parameter. If received from the HSS, MME stores this Service Gap Time in the MME MM context and passes it to the UE in the Attach Accept message.</w:t>
      </w:r>
    </w:p>
    <w:p w:rsidR="0023005A" w:rsidRDefault="0023005A" w:rsidP="0023005A">
      <w:pPr>
        <w:pStyle w:val="B1"/>
      </w:pPr>
      <w:r>
        <w:tab/>
        <w:t>The subscription data may contain Subscribed Paging Time Window parameter that applies to the UEs on a specific RAT, e.g. NB-</w:t>
      </w:r>
      <w:proofErr w:type="spellStart"/>
      <w:r>
        <w:t>IoT</w:t>
      </w:r>
      <w:proofErr w:type="spellEnd"/>
      <w:r>
        <w:t>. If received from the HSS, MME stores this Subscribed Paging Time Window parameter in the MME MM context.</w:t>
      </w:r>
    </w:p>
    <w:p w:rsidR="0023005A" w:rsidRDefault="0023005A" w:rsidP="0023005A">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rsidR="0023005A" w:rsidRPr="00990165" w:rsidRDefault="0023005A" w:rsidP="0023005A">
      <w:pPr>
        <w:pStyle w:val="B1"/>
      </w:pPr>
      <w:r w:rsidRPr="00990165">
        <w:lastRenderedPageBreak/>
        <w:tab/>
        <w:t>If the UE provided APN is authorized for LIPA according to the user subscription, the MME shall use the CSG Subscription Data to authorize the connection.</w:t>
      </w:r>
    </w:p>
    <w:p w:rsidR="0023005A" w:rsidRPr="00990165" w:rsidRDefault="0023005A" w:rsidP="0023005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rsidR="0023005A" w:rsidRPr="00990165" w:rsidRDefault="0023005A" w:rsidP="0023005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rsidR="0023005A" w:rsidRPr="00990165" w:rsidRDefault="0023005A" w:rsidP="0023005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rsidR="0023005A" w:rsidRDefault="0023005A" w:rsidP="0023005A">
      <w:pPr>
        <w:pStyle w:val="B1"/>
      </w:pPr>
      <w:r>
        <w:tab/>
        <w:t>For a RLOS Attach, the MME applies the parameters from MME RLOS Configuration Data for the RLOS default bearer establishment performed in this step and any potentially stored IMSI related subscription data are ignored by the MME.</w:t>
      </w:r>
    </w:p>
    <w:p w:rsidR="0023005A" w:rsidRPr="00990165" w:rsidRDefault="0023005A" w:rsidP="0023005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rsidR="0023005A" w:rsidRPr="00990165" w:rsidRDefault="0023005A" w:rsidP="0023005A">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rsidR="0023005A" w:rsidRPr="00990165" w:rsidRDefault="0023005A" w:rsidP="0023005A">
      <w:pPr>
        <w:pStyle w:val="B1"/>
      </w:pPr>
      <w:r w:rsidRPr="00990165">
        <w:tab/>
        <w:t>For initial and handover Emergency Attach the MME uses the PDN GW Selection function defined in clause 4.3.12.4 to select a PDN GW.</w:t>
      </w:r>
    </w:p>
    <w:p w:rsidR="0023005A" w:rsidRDefault="0023005A" w:rsidP="0023005A">
      <w:pPr>
        <w:pStyle w:val="B1"/>
      </w:pPr>
      <w:r>
        <w:tab/>
        <w:t>For initial RLOS Attach, the MME uses the PDN GW Selection function defined in clause 4.3.12a.4 to select a PDN GW.</w:t>
      </w:r>
    </w:p>
    <w:p w:rsidR="0023005A" w:rsidRPr="00990165" w:rsidRDefault="0023005A" w:rsidP="0023005A">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w:t>
      </w:r>
      <w:proofErr w:type="spellStart"/>
      <w:r w:rsidRPr="00990165">
        <w:t>QoS</w:t>
      </w:r>
      <w:proofErr w:type="spellEnd"/>
      <w:r w:rsidRPr="00990165">
        <w:t>,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rsidR="0023005A" w:rsidRPr="00990165" w:rsidRDefault="0023005A" w:rsidP="0023005A">
      <w:pPr>
        <w:pStyle w:val="B1"/>
      </w:pPr>
      <w:r w:rsidRPr="00990165">
        <w:lastRenderedPageBreak/>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w:t>
      </w:r>
      <w:proofErr w:type="gramStart"/>
      <w:r w:rsidRPr="00990165">
        <w:t>,13,14,15,16</w:t>
      </w:r>
      <w:proofErr w:type="gramEnd"/>
      <w:r w:rsidRPr="00990165">
        <w:t xml:space="preserve"> are not executed. The rest of the interactions with the UE apply as specified below.</w:t>
      </w:r>
    </w:p>
    <w:p w:rsidR="0023005A" w:rsidRPr="00990165" w:rsidRDefault="0023005A" w:rsidP="0023005A">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rsidR="0023005A" w:rsidRPr="00990165" w:rsidRDefault="0023005A" w:rsidP="0023005A">
      <w:pPr>
        <w:pStyle w:val="B1"/>
      </w:pPr>
      <w:r w:rsidRPr="00990165">
        <w:tab/>
        <w:t>If the Request Type indicates "Emergency"</w:t>
      </w:r>
      <w:r>
        <w:t xml:space="preserve"> or "RLOS"</w:t>
      </w:r>
      <w:r w:rsidRPr="00990165">
        <w:t>, Maximum APN restriction control shall not be performed.</w:t>
      </w:r>
    </w:p>
    <w:p w:rsidR="0023005A" w:rsidRPr="00990165" w:rsidRDefault="0023005A" w:rsidP="0023005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rsidR="0023005A" w:rsidRPr="00990165" w:rsidRDefault="0023005A" w:rsidP="0023005A">
      <w:pPr>
        <w:pStyle w:val="B1"/>
      </w:pPr>
      <w:r w:rsidRPr="00990165">
        <w:tab/>
        <w:t>The RAT type is provided in this message for the later PCC decision. The RAT type shall distinguish between NB-</w:t>
      </w:r>
      <w:proofErr w:type="spellStart"/>
      <w:r w:rsidRPr="00990165">
        <w:t>IoT</w:t>
      </w:r>
      <w:proofErr w:type="spellEnd"/>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990165">
        <w:t>are</w:t>
      </w:r>
      <w:proofErr w:type="gramEnd"/>
      <w:r w:rsidRPr="00990165">
        <w:t xml:space="preserve"> Release 8 or above supporting dual addressing, which is determined based on node pre-configuration by the operator. The Protocol Type over S5/S8 is provided to Serving GW which protocol should be used over S5/S8 interface.</w:t>
      </w:r>
    </w:p>
    <w:p w:rsidR="0023005A" w:rsidRPr="00990165" w:rsidRDefault="0023005A" w:rsidP="0023005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rsidR="0023005A" w:rsidRPr="00990165" w:rsidRDefault="0023005A" w:rsidP="0023005A">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rsidR="0023005A" w:rsidRPr="00990165" w:rsidRDefault="0023005A" w:rsidP="0023005A">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rsidR="0023005A" w:rsidRDefault="0023005A" w:rsidP="0023005A">
      <w:pPr>
        <w:pStyle w:val="B1"/>
      </w:pPr>
      <w:r>
        <w:tab/>
        <w:t>The MME includes the latest APN Rate Control status if it has stored it.</w:t>
      </w:r>
    </w:p>
    <w:p w:rsidR="0023005A" w:rsidRDefault="0023005A" w:rsidP="0023005A">
      <w:pPr>
        <w:pStyle w:val="B1"/>
      </w:pPr>
      <w:r>
        <w:tab/>
        <w:t>Based on UE and Serving GW capability of supporting MT-EDT, Communication Pattern parameters or local policy, the MME may indicate to Serving GW that MT-EDT is applicable for the PDN connection.</w:t>
      </w:r>
    </w:p>
    <w:p w:rsidR="0023005A" w:rsidRPr="00990165" w:rsidRDefault="0023005A" w:rsidP="0023005A">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990165">
        <w:t>QoS</w:t>
      </w:r>
      <w:proofErr w:type="spellEnd"/>
      <w:r w:rsidRPr="00990165">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rsidR="0023005A" w:rsidRPr="00990165" w:rsidRDefault="0023005A" w:rsidP="0023005A">
      <w:pPr>
        <w:pStyle w:val="B1"/>
      </w:pPr>
      <w:r w:rsidRPr="00990165">
        <w:lastRenderedPageBreak/>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rsidR="0023005A" w:rsidRPr="00990165" w:rsidRDefault="0023005A" w:rsidP="0023005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rsidR="0023005A" w:rsidRPr="00990165" w:rsidRDefault="0023005A" w:rsidP="0023005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rsidR="0023005A" w:rsidRPr="00990165" w:rsidRDefault="0023005A" w:rsidP="0023005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rsidR="0023005A" w:rsidRPr="00990165" w:rsidRDefault="0023005A" w:rsidP="0023005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rsidR="0023005A" w:rsidRPr="00990165" w:rsidRDefault="0023005A" w:rsidP="0023005A">
      <w:pPr>
        <w:pStyle w:val="B1"/>
      </w:pPr>
      <w:r w:rsidRPr="00990165">
        <w:tab/>
        <w:t xml:space="preserve">The IMSI, APN, UE IP address, User Location Information (ECGI), UE Time Zone, Serving Network, RAT type, APN-AMBR, Default EPS Bearer </w:t>
      </w:r>
      <w:proofErr w:type="spellStart"/>
      <w:r w:rsidRPr="00990165">
        <w:t>QoS</w:t>
      </w:r>
      <w:proofErr w:type="spellEnd"/>
      <w:r w:rsidRPr="00990165">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rsidR="0023005A" w:rsidRPr="00990165" w:rsidRDefault="0023005A" w:rsidP="0023005A">
      <w:pPr>
        <w:pStyle w:val="B1"/>
      </w:pPr>
      <w:r w:rsidRPr="00990165">
        <w:tab/>
        <w:t xml:space="preserve">The PCRF may modify the APN-AMBR and the </w:t>
      </w:r>
      <w:proofErr w:type="spellStart"/>
      <w:r w:rsidRPr="00990165">
        <w:t>QoS</w:t>
      </w:r>
      <w:proofErr w:type="spellEnd"/>
      <w:r w:rsidRPr="00990165">
        <w:t xml:space="preserve"> parameters (QCI and ARP) associated with the default bearer in the response to the PDN GW as defined in TS</w:t>
      </w:r>
      <w:r>
        <w:t> </w:t>
      </w:r>
      <w:r w:rsidRPr="00990165">
        <w:t>23.203</w:t>
      </w:r>
      <w:r>
        <w:t> </w:t>
      </w:r>
      <w:r w:rsidRPr="00990165">
        <w:t>[6].</w:t>
      </w:r>
    </w:p>
    <w:p w:rsidR="0023005A" w:rsidRPr="00990165" w:rsidRDefault="0023005A" w:rsidP="0023005A">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rsidR="0023005A" w:rsidRPr="00990165" w:rsidRDefault="0023005A" w:rsidP="0023005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rsidR="0023005A" w:rsidRPr="00990165" w:rsidRDefault="0023005A" w:rsidP="0023005A">
      <w:pPr>
        <w:pStyle w:val="NO"/>
      </w:pPr>
      <w:r w:rsidRPr="00990165">
        <w:t>NOTE 1</w:t>
      </w:r>
      <w:r>
        <w:t>2</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rsidR="0023005A" w:rsidRPr="00990165" w:rsidRDefault="0023005A" w:rsidP="0023005A">
      <w:pPr>
        <w:pStyle w:val="NO"/>
      </w:pPr>
      <w:r w:rsidRPr="00990165">
        <w:t>NOTE 1</w:t>
      </w:r>
      <w:r>
        <w:t>3</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rsidR="0023005A" w:rsidRPr="00990165" w:rsidRDefault="0023005A" w:rsidP="0023005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rsidR="0023005A" w:rsidRPr="00990165" w:rsidRDefault="0023005A" w:rsidP="0023005A">
      <w:pPr>
        <w:pStyle w:val="B1"/>
        <w:keepLines/>
      </w:pPr>
      <w:r w:rsidRPr="00990165">
        <w:tab/>
        <w:t xml:space="preserve">In both cases (Handover Indication is present or not), if dynamic PCC is not deployed, the PDN GW may apply local </w:t>
      </w:r>
      <w:proofErr w:type="spellStart"/>
      <w:r w:rsidRPr="00990165">
        <w:t>QoS</w:t>
      </w:r>
      <w:proofErr w:type="spellEnd"/>
      <w:r w:rsidRPr="00990165">
        <w:t xml:space="preserve">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rsidR="0023005A" w:rsidRPr="00990165" w:rsidRDefault="0023005A" w:rsidP="0023005A">
      <w:pPr>
        <w:pStyle w:val="B1"/>
        <w:keepLines/>
      </w:pPr>
      <w:r w:rsidRPr="00990165">
        <w:tab/>
        <w:t>If the CSG information reporting triggers are received from the PCRF, the PDN GW should set the CSG Information Reporting Action IE accordingly.</w:t>
      </w:r>
    </w:p>
    <w:p w:rsidR="0023005A" w:rsidRDefault="0023005A" w:rsidP="0023005A">
      <w:pPr>
        <w:pStyle w:val="B1"/>
        <w:keepLines/>
      </w:pPr>
      <w:r>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rsidR="0023005A" w:rsidRPr="00990165" w:rsidRDefault="0023005A" w:rsidP="0023005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rsidR="0023005A" w:rsidRDefault="0023005A" w:rsidP="0023005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rsidR="0023005A" w:rsidRPr="00990165" w:rsidRDefault="0023005A" w:rsidP="0023005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rsidR="0023005A" w:rsidRPr="00990165" w:rsidRDefault="0023005A" w:rsidP="0023005A">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rsidR="0023005A" w:rsidRPr="00990165" w:rsidRDefault="0023005A" w:rsidP="0023005A">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rsidR="0023005A" w:rsidRPr="00990165" w:rsidRDefault="0023005A" w:rsidP="0023005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rsidR="0023005A" w:rsidRPr="00990165" w:rsidRDefault="0023005A" w:rsidP="0023005A">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rsidR="0023005A" w:rsidRPr="00990165" w:rsidRDefault="0023005A" w:rsidP="0023005A">
      <w:pPr>
        <w:pStyle w:val="B1"/>
      </w:pPr>
      <w:r w:rsidRPr="00990165">
        <w:tab/>
        <w:t>When the Handover Indication is present, the PDN GW does not yet send downlink packets to the S</w:t>
      </w:r>
      <w:r w:rsidRPr="00990165">
        <w:noBreakHyphen/>
        <w:t>GW; the downlink path is to be switched at step 23a.</w:t>
      </w:r>
    </w:p>
    <w:p w:rsidR="0023005A" w:rsidRPr="00990165" w:rsidRDefault="0023005A" w:rsidP="0023005A">
      <w:pPr>
        <w:pStyle w:val="B1"/>
      </w:pPr>
      <w:r w:rsidRPr="00990165">
        <w:lastRenderedPageBreak/>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rsidR="0023005A" w:rsidRDefault="0023005A" w:rsidP="0023005A">
      <w:pPr>
        <w:pStyle w:val="B1"/>
      </w:pPr>
      <w:r>
        <w:tab/>
        <w:t xml:space="preserve">If the 3GPP PS Data </w:t>
      </w:r>
      <w:proofErr w:type="gramStart"/>
      <w:r>
        <w:t>Off</w:t>
      </w:r>
      <w:proofErr w:type="gramEnd"/>
      <w:r>
        <w:t xml:space="preserve"> UE Status was present in the Create Session Request PCO and the network supports 3GPP PS Data Off feature, the PDN GW shall include the 3GPP PS Data Off Support Indication in the Create Session Response PCO.</w:t>
      </w:r>
    </w:p>
    <w:p w:rsidR="0023005A" w:rsidRDefault="0023005A" w:rsidP="0023005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rsidR="0023005A" w:rsidRPr="00990165" w:rsidRDefault="0023005A" w:rsidP="0023005A">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rsidR="0023005A" w:rsidRDefault="0023005A" w:rsidP="0023005A">
      <w:pPr>
        <w:pStyle w:val="B2"/>
      </w:pPr>
      <w:r>
        <w:t>-</w:t>
      </w:r>
      <w:r>
        <w:tab/>
        <w:t>If separation of S11-U from S1-U is required, the Serving GW shall include the Serving GW IP address and TEID for S11-U and additionally the Serving GW IP address and TEID for S1-U in Create Session Response.</w:t>
      </w:r>
    </w:p>
    <w:p w:rsidR="0023005A" w:rsidRDefault="0023005A" w:rsidP="0023005A">
      <w:pPr>
        <w:pStyle w:val="B2"/>
      </w:pPr>
      <w:r>
        <w:t>-</w:t>
      </w:r>
      <w:r>
        <w:tab/>
        <w:t>Otherwise, if separation of S11-U from S1-U is not required, the Serving GW includes the Serving GW IP address and TEID for S11-U in Create Session Response.</w:t>
      </w:r>
    </w:p>
    <w:p w:rsidR="0023005A" w:rsidRPr="00990165" w:rsidRDefault="0023005A" w:rsidP="0023005A">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rsidR="0023005A" w:rsidRPr="00990165" w:rsidRDefault="0023005A" w:rsidP="0023005A">
      <w:pPr>
        <w:pStyle w:val="B1"/>
      </w:pPr>
      <w:r w:rsidRPr="00990165">
        <w:tab/>
        <w:t>The P-GW shall ignore Maximum APN restriction if the request includes the Emergency APN.</w:t>
      </w:r>
    </w:p>
    <w:p w:rsidR="0023005A" w:rsidRPr="00990165" w:rsidRDefault="0023005A" w:rsidP="0023005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rsidR="0023005A" w:rsidRPr="00990165" w:rsidRDefault="0023005A" w:rsidP="0023005A">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rsidR="0023005A" w:rsidRPr="00990165" w:rsidRDefault="0023005A" w:rsidP="0023005A">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rsidR="0023005A" w:rsidRPr="00990165" w:rsidRDefault="0023005A" w:rsidP="0023005A">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rsidR="0023005A" w:rsidRPr="00990165" w:rsidRDefault="0023005A" w:rsidP="0023005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 xml:space="preserve">ptimisations it accepts in the Supported Network Behaviour information as defined in </w:t>
      </w:r>
      <w:r w:rsidRPr="00990165">
        <w:lastRenderedPageBreak/>
        <w:t>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 xml:space="preserve">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w:t>
      </w:r>
      <w:proofErr w:type="spellStart"/>
      <w:r w:rsidRPr="00990165">
        <w:t>QoS</w:t>
      </w:r>
      <w:proofErr w:type="spellEnd"/>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gramStart"/>
      <w:r>
        <w:t>)</w:t>
      </w:r>
      <w:proofErr w:type="spellStart"/>
      <w:r>
        <w:t>eNB</w:t>
      </w:r>
      <w:proofErr w:type="spellEnd"/>
      <w:proofErr w:type="gram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rsidR="0023005A" w:rsidRPr="00990165" w:rsidRDefault="0023005A" w:rsidP="0023005A">
      <w:pPr>
        <w:pStyle w:val="NO"/>
      </w:pPr>
      <w:r w:rsidRPr="00990165">
        <w:t>NOTE 1</w:t>
      </w:r>
      <w:r>
        <w:t>4</w:t>
      </w:r>
      <w:r w:rsidRPr="00990165">
        <w:t>:</w:t>
      </w:r>
      <w:r w:rsidRPr="00990165">
        <w:tab/>
        <w:t>In this release of the 3GPP specification the Correlation ID and SIPTO Correlation ID is set equal to the user plane PDN GW TEID (GTP-based S5) or GRE key (PMIP-based S5) that the MME has received in step 16.</w:t>
      </w:r>
    </w:p>
    <w:p w:rsidR="0023005A" w:rsidRPr="00990165" w:rsidRDefault="0023005A" w:rsidP="0023005A">
      <w:pPr>
        <w:pStyle w:val="B1"/>
      </w:pPr>
      <w:r w:rsidRPr="00990165">
        <w:tab/>
        <w:t xml:space="preserve">If Control Plane </w:t>
      </w:r>
      <w:proofErr w:type="spellStart"/>
      <w:r w:rsidRPr="00990165">
        <w:t>CIoT</w:t>
      </w:r>
      <w:proofErr w:type="spellEnd"/>
      <w:r w:rsidRPr="00990165">
        <w:t xml:space="preserve">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rsidR="0023005A" w:rsidRPr="00990165" w:rsidRDefault="0023005A" w:rsidP="0023005A">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rsidR="0023005A" w:rsidRPr="00990165" w:rsidRDefault="0023005A" w:rsidP="0023005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rsidR="0023005A" w:rsidRDefault="0023005A" w:rsidP="0023005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rsidR="0023005A" w:rsidRPr="00990165" w:rsidRDefault="0023005A" w:rsidP="0023005A">
      <w:pPr>
        <w:pStyle w:val="B1"/>
      </w:pPr>
      <w:r w:rsidRPr="00990165">
        <w:tab/>
        <w:t xml:space="preserve">In the Attach Accept message, the MME does not include the IPv6 prefix within the PDN Address. The MME includes the EPS Bearer </w:t>
      </w:r>
      <w:proofErr w:type="spellStart"/>
      <w:r w:rsidRPr="00990165">
        <w:t>QoS</w:t>
      </w:r>
      <w:proofErr w:type="spellEnd"/>
      <w:r w:rsidRPr="00990165">
        <w:t xml:space="preserve"> parameter QCI and APN-AMBR into the Session Management Request. Furthermore, if the UE has UTRAN or GERAN capabilities and the network supports mobility to UTRAN or GERAN, the MME uses the EPS bearer </w:t>
      </w:r>
      <w:proofErr w:type="spellStart"/>
      <w:r w:rsidRPr="00990165">
        <w:t>QoS</w:t>
      </w:r>
      <w:proofErr w:type="spellEnd"/>
      <w:r w:rsidRPr="00990165">
        <w:t xml:space="preserve"> information to derive the corresponding PDP context parameters </w:t>
      </w:r>
      <w:proofErr w:type="spellStart"/>
      <w:r w:rsidRPr="00990165">
        <w:t>QoS</w:t>
      </w:r>
      <w:proofErr w:type="spellEnd"/>
      <w:r w:rsidRPr="00990165">
        <w:t xml:space="preserve"> Negotiated (R99 </w:t>
      </w:r>
      <w:proofErr w:type="spellStart"/>
      <w:r w:rsidRPr="00990165">
        <w:t>QoS</w:t>
      </w:r>
      <w:proofErr w:type="spellEnd"/>
      <w:r w:rsidRPr="00990165">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rsidR="0023005A" w:rsidRPr="00990165" w:rsidRDefault="0023005A" w:rsidP="0023005A">
      <w:pPr>
        <w:pStyle w:val="B1"/>
      </w:pPr>
      <w:r w:rsidRPr="00990165">
        <w:lastRenderedPageBreak/>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rsidR="0023005A" w:rsidRPr="00990165" w:rsidRDefault="0023005A" w:rsidP="0023005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rsidR="0023005A" w:rsidRPr="00990165" w:rsidRDefault="0023005A" w:rsidP="0023005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rsidR="0023005A" w:rsidRDefault="0023005A" w:rsidP="0023005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rsidR="0023005A" w:rsidRPr="00990165" w:rsidRDefault="0023005A" w:rsidP="0023005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the use of discontinuous coverage as described in clause 4.13.8.2 when determining extended idle mode DRX parameters.</w:t>
      </w:r>
    </w:p>
    <w:p w:rsidR="0023005A" w:rsidRDefault="0023005A" w:rsidP="0023005A">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rsidR="0023005A" w:rsidRPr="00990165" w:rsidRDefault="0023005A" w:rsidP="0023005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rsidR="0023005A" w:rsidRDefault="0023005A" w:rsidP="0023005A">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rsidR="0023005A" w:rsidRDefault="0023005A" w:rsidP="0023005A">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rsidR="0023005A" w:rsidRDefault="0023005A" w:rsidP="0023005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23005A" w:rsidRDefault="0023005A" w:rsidP="0023005A">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rsidR="0023005A" w:rsidRDefault="0023005A" w:rsidP="0023005A">
      <w:pPr>
        <w:pStyle w:val="B1"/>
      </w:pPr>
      <w:r>
        <w:tab/>
        <w:t>If the UE had included a UE Specific DRX parameter for NB-</w:t>
      </w:r>
      <w:proofErr w:type="spellStart"/>
      <w:r>
        <w:t>IoT</w:t>
      </w:r>
      <w:proofErr w:type="spellEnd"/>
      <w:r>
        <w:t xml:space="preserve"> in the Attach Request, the MME includes the Accepted NB-</w:t>
      </w:r>
      <w:proofErr w:type="spellStart"/>
      <w:r>
        <w:t>IoT</w:t>
      </w:r>
      <w:proofErr w:type="spellEnd"/>
      <w:r>
        <w:t xml:space="preserve"> DRX parameter.</w:t>
      </w:r>
    </w:p>
    <w:p w:rsidR="0023005A" w:rsidRDefault="0023005A" w:rsidP="0023005A">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rsidR="0023005A" w:rsidRDefault="0023005A" w:rsidP="0023005A">
      <w:pPr>
        <w:pStyle w:val="B1"/>
      </w:pPr>
      <w:r>
        <w:tab/>
        <w:t>If a Multi-USIM mode UE does not provide a Requested IMSI Offset in step 1, the MME erases any Alternative IMSI value in the UE context.</w:t>
      </w:r>
    </w:p>
    <w:p w:rsidR="0023005A" w:rsidRDefault="0023005A" w:rsidP="0023005A">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w:t>
      </w:r>
      <w:r>
        <w:lastRenderedPageBreak/>
        <w:t>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rsidR="0023005A" w:rsidRDefault="0023005A" w:rsidP="0023005A">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rsidR="0023005A" w:rsidRDefault="0023005A" w:rsidP="0023005A">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rsidR="0023005A" w:rsidRDefault="0023005A" w:rsidP="0023005A">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rsidR="0023005A" w:rsidRDefault="0023005A" w:rsidP="0023005A">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rsidR="0023005A" w:rsidRDefault="0023005A" w:rsidP="0023005A">
      <w:pPr>
        <w:pStyle w:val="B1"/>
      </w:pPr>
      <w:r>
        <w:tab/>
        <w:t xml:space="preserve">If the UE indicated "S&amp;F Capability" in the UE Core Network Capability and the MME is operating in S&amp;F Mode, the MME may optionally provide to the UE in the Attach Accept message any of the following: a S&amp;F Wait Timer, a S&amp;F Monitoring List, </w:t>
      </w:r>
      <w:ins w:id="14" w:author="ZTE_1.0" w:date="2025-03-24T14:36:00Z">
        <w:r w:rsidR="00D7322D">
          <w:t xml:space="preserve">a </w:t>
        </w:r>
        <w:r w:rsidR="00D7322D" w:rsidRPr="00EF726D">
          <w:t>S&amp;F Monitoring List Deletion Indication</w:t>
        </w:r>
        <w:r w:rsidR="00D7322D">
          <w:t xml:space="preserve">, </w:t>
        </w:r>
      </w:ins>
      <w:r>
        <w:t>an Estimated S&amp;F UL Delivery Time (see clause 4.13.9).</w:t>
      </w:r>
    </w:p>
    <w:p w:rsidR="0023005A" w:rsidRPr="00990165" w:rsidRDefault="0023005A" w:rsidP="0023005A">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rsidR="0023005A" w:rsidRPr="00990165" w:rsidRDefault="0023005A" w:rsidP="0023005A">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rsidR="0023005A" w:rsidRPr="00990165" w:rsidRDefault="0023005A" w:rsidP="0023005A">
      <w:pPr>
        <w:pStyle w:val="B1"/>
      </w:pPr>
      <w:r w:rsidRPr="00990165">
        <w:tab/>
        <w:t xml:space="preserve">The UE shall store the </w:t>
      </w:r>
      <w:proofErr w:type="spellStart"/>
      <w:r w:rsidRPr="00990165">
        <w:t>QoS</w:t>
      </w:r>
      <w:proofErr w:type="spellEnd"/>
      <w:r w:rsidRPr="00990165">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w:t>
      </w:r>
      <w:proofErr w:type="spellStart"/>
      <w:r w:rsidRPr="00990165">
        <w:t>QoS</w:t>
      </w:r>
      <w:proofErr w:type="spellEnd"/>
      <w:r w:rsidRPr="00990165">
        <w:t xml:space="preserve"> parameters to the application handling the traffic flow(s). The application usage of the EPS Bearer </w:t>
      </w:r>
      <w:proofErr w:type="spellStart"/>
      <w:r w:rsidRPr="00990165">
        <w:t>QoS</w:t>
      </w:r>
      <w:proofErr w:type="spellEnd"/>
      <w:r w:rsidRPr="00990165">
        <w:t xml:space="preserve"> is implementation dependent. The UE shall not reject the RRC Connection Reconfiguration on the basis of the EPS Bearer </w:t>
      </w:r>
      <w:proofErr w:type="spellStart"/>
      <w:r w:rsidRPr="00990165">
        <w:t>QoS</w:t>
      </w:r>
      <w:proofErr w:type="spellEnd"/>
      <w:r w:rsidRPr="00990165">
        <w:t xml:space="preserve"> parameters contained in the Session Management Request.</w:t>
      </w:r>
    </w:p>
    <w:p w:rsidR="0023005A" w:rsidRPr="00990165" w:rsidRDefault="0023005A" w:rsidP="0023005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rsidR="0023005A" w:rsidRPr="00990165" w:rsidRDefault="0023005A" w:rsidP="0023005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rsidR="0023005A" w:rsidRPr="00990165" w:rsidRDefault="0023005A" w:rsidP="0023005A">
      <w:pPr>
        <w:pStyle w:val="NO"/>
      </w:pPr>
      <w:r w:rsidRPr="00990165">
        <w:t>NOTE 1</w:t>
      </w:r>
      <w:r>
        <w:t>5</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rsidR="0023005A" w:rsidRPr="00990165" w:rsidRDefault="0023005A" w:rsidP="0023005A">
      <w:pPr>
        <w:pStyle w:val="B1"/>
      </w:pPr>
      <w:r w:rsidRPr="00990165">
        <w:tab/>
        <w:t>When receiving the Attach Accept message the UE shall set its TIN to "GUTI" as no ISR Activated is indicated.</w:t>
      </w:r>
    </w:p>
    <w:p w:rsidR="0023005A" w:rsidRPr="00990165" w:rsidRDefault="0023005A" w:rsidP="0023005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rsidR="0023005A" w:rsidRPr="00990165" w:rsidRDefault="0023005A" w:rsidP="0023005A">
      <w:pPr>
        <w:pStyle w:val="NO"/>
      </w:pPr>
      <w:r w:rsidRPr="00990165">
        <w:t>NOTE 1</w:t>
      </w:r>
      <w:r>
        <w:t>6</w:t>
      </w:r>
      <w:r w:rsidRPr="00990165">
        <w:t>:</w:t>
      </w:r>
      <w:r w:rsidRPr="00990165">
        <w:tab/>
        <w:t>The IP address allocation details are described in clause 5.3.1 on "IP Address Allocation".</w:t>
      </w:r>
    </w:p>
    <w:p w:rsidR="0023005A" w:rsidRPr="00990165" w:rsidRDefault="0023005A" w:rsidP="0023005A">
      <w:pPr>
        <w:pStyle w:val="B1"/>
      </w:pPr>
      <w:r w:rsidRPr="00990165">
        <w:lastRenderedPageBreak/>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rsidR="0023005A" w:rsidRPr="00990165" w:rsidRDefault="0023005A" w:rsidP="0023005A">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rsidR="0023005A" w:rsidRPr="00990165" w:rsidRDefault="0023005A" w:rsidP="0023005A">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rsidR="0023005A" w:rsidRPr="00990165" w:rsidRDefault="0023005A" w:rsidP="0023005A">
      <w:pPr>
        <w:pStyle w:val="B1"/>
      </w:pPr>
      <w:r w:rsidRPr="00990165">
        <w:tab/>
        <w:t>The MME shall be prepared to receive this message either before or after the Attach Complete message (sent in step 22).</w:t>
      </w:r>
    </w:p>
    <w:p w:rsidR="0023005A" w:rsidRPr="00990165" w:rsidRDefault="0023005A" w:rsidP="0023005A">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gramStart"/>
      <w:r>
        <w:t>)</w:t>
      </w:r>
      <w:proofErr w:type="spellStart"/>
      <w:r>
        <w:t>eNB</w:t>
      </w:r>
      <w:proofErr w:type="spellEnd"/>
      <w:proofErr w:type="gramEnd"/>
      <w:r w:rsidRPr="00990165">
        <w:t xml:space="preserve"> accordingly.</w:t>
      </w:r>
    </w:p>
    <w:p w:rsidR="0023005A" w:rsidRPr="00990165" w:rsidRDefault="0023005A" w:rsidP="0023005A">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rsidR="0023005A" w:rsidRPr="00990165" w:rsidRDefault="0023005A" w:rsidP="0023005A">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rsidR="0023005A" w:rsidRPr="00990165" w:rsidRDefault="0023005A" w:rsidP="0023005A">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rsidR="0023005A" w:rsidRPr="00990165" w:rsidRDefault="0023005A" w:rsidP="0023005A">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rsidRPr="00990165">
        <w:t>,24</w:t>
      </w:r>
      <w:proofErr w:type="gramEnd"/>
      <w:r w:rsidRPr="00990165">
        <w:t>,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rsidR="0023005A" w:rsidRPr="00990165" w:rsidRDefault="0023005A" w:rsidP="0023005A">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rsidR="0023005A" w:rsidRPr="00990165" w:rsidRDefault="0023005A" w:rsidP="0023005A">
      <w:pPr>
        <w:pStyle w:val="NO"/>
      </w:pPr>
      <w:r w:rsidRPr="00990165">
        <w:t>NOTE 1</w:t>
      </w:r>
      <w:r>
        <w:t>7</w:t>
      </w:r>
      <w:r w:rsidRPr="00990165">
        <w:t>:</w:t>
      </w:r>
      <w:r w:rsidRPr="00990165">
        <w:tab/>
        <w:t>The PDN GW is expected to handle the uplink packets sent by the UE via 3GPP access after step 22, even if they arrive before path switch in step 23.</w:t>
      </w:r>
    </w:p>
    <w:p w:rsidR="0023005A" w:rsidRPr="00990165" w:rsidRDefault="0023005A" w:rsidP="0023005A">
      <w:pPr>
        <w:pStyle w:val="NO"/>
      </w:pPr>
      <w:r w:rsidRPr="00990165">
        <w:lastRenderedPageBreak/>
        <w:t>NOTE 1</w:t>
      </w:r>
      <w:r>
        <w:t>8</w:t>
      </w:r>
      <w:r w:rsidRPr="00990165">
        <w:t>:</w:t>
      </w:r>
      <w:r w:rsidRPr="00990165">
        <w:tab/>
        <w:t>The PDN GW forwards the Presence Reporting Area Information to the PCRF, to the OCS or to both as defined in TS</w:t>
      </w:r>
      <w:r>
        <w:t> </w:t>
      </w:r>
      <w:r w:rsidRPr="00990165">
        <w:t>23.203</w:t>
      </w:r>
      <w:r>
        <w:t> </w:t>
      </w:r>
      <w:r w:rsidRPr="00990165">
        <w:t>[6].</w:t>
      </w:r>
    </w:p>
    <w:p w:rsidR="0023005A" w:rsidRPr="00990165" w:rsidRDefault="0023005A" w:rsidP="0023005A">
      <w:pPr>
        <w:pStyle w:val="B1"/>
      </w:pPr>
      <w:r w:rsidRPr="00990165">
        <w:t>23b.</w:t>
      </w:r>
      <w:r w:rsidRPr="00990165">
        <w:tab/>
        <w:t>The PDN GW acknowledges by sending Modify Bearer Response to the Serving GW.</w:t>
      </w:r>
    </w:p>
    <w:p w:rsidR="0023005A" w:rsidRPr="00990165" w:rsidRDefault="0023005A" w:rsidP="0023005A">
      <w:pPr>
        <w:pStyle w:val="B1"/>
      </w:pPr>
      <w:r w:rsidRPr="00990165">
        <w:t>24.</w:t>
      </w:r>
      <w:r w:rsidRPr="00990165">
        <w:tab/>
        <w:t xml:space="preserve">The Serving GW acknowledges by sending Modify Bearer Response (EPS Bearer Identity) message to the new MME. </w:t>
      </w:r>
      <w:proofErr w:type="gramStart"/>
      <w:r w:rsidRPr="00990165">
        <w:t>The</w:t>
      </w:r>
      <w:proofErr w:type="gramEnd"/>
      <w:r w:rsidRPr="00990165">
        <w:t xml:space="preserve"> Serving GW can then send its buffered downlink packets.</w:t>
      </w:r>
    </w:p>
    <w:p w:rsidR="0023005A" w:rsidRPr="00990165" w:rsidRDefault="0023005A" w:rsidP="0023005A">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rsidR="0023005A" w:rsidRPr="00990165" w:rsidRDefault="0023005A" w:rsidP="0023005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rsidR="0023005A" w:rsidRPr="00990165" w:rsidRDefault="0023005A" w:rsidP="0023005A">
      <w:pPr>
        <w:pStyle w:val="B1"/>
      </w:pPr>
      <w:r w:rsidRPr="00990165">
        <w:tab/>
        <w:t>If the ME identity of the UE has changed and step 8 has not been performed, the MME sends a Notify Request (ME Identity) message to inform the HSS of the updated ME identity.</w:t>
      </w:r>
    </w:p>
    <w:p w:rsidR="0023005A" w:rsidRPr="00990165" w:rsidRDefault="0023005A" w:rsidP="0023005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rsidR="0023005A" w:rsidRDefault="0023005A" w:rsidP="0023005A">
      <w:pPr>
        <w:pStyle w:val="B1"/>
      </w:pPr>
      <w:r>
        <w:tab/>
        <w:t>For any UEs, if Request Type of the UE requested connectivity procedure indicates "RLOS", the MME shall not send any Notify Request to an HSS.</w:t>
      </w:r>
    </w:p>
    <w:p w:rsidR="0023005A" w:rsidRPr="00990165" w:rsidRDefault="0023005A" w:rsidP="0023005A">
      <w:pPr>
        <w:pStyle w:val="B1"/>
      </w:pPr>
      <w:r w:rsidRPr="00990165">
        <w:tab/>
        <w:t>After step 8, and in parallel to any of the preceding steps, the MME shall send a Notify Request (Homogeneous Support of IMS Voice over PS Sessions) message to the HSS:</w:t>
      </w:r>
    </w:p>
    <w:p w:rsidR="0023005A" w:rsidRPr="00990165" w:rsidRDefault="0023005A" w:rsidP="0023005A">
      <w:pPr>
        <w:pStyle w:val="B2"/>
      </w:pPr>
      <w:r w:rsidRPr="00990165">
        <w:t>-</w:t>
      </w:r>
      <w:r w:rsidRPr="00990165">
        <w:tab/>
        <w:t>If the MME has evaluated the support of IMS Voice over PS Sessions, see clause 4.3.5.8, and</w:t>
      </w:r>
    </w:p>
    <w:p w:rsidR="0023005A" w:rsidRPr="00990165" w:rsidRDefault="0023005A" w:rsidP="0023005A">
      <w:pPr>
        <w:pStyle w:val="B2"/>
      </w:pPr>
      <w:r w:rsidRPr="00990165">
        <w:t>-</w:t>
      </w:r>
      <w:r w:rsidRPr="00990165">
        <w:tab/>
        <w:t>If the MME determines that it needs to update the Homogeneous Support of IMS Voice over PS Sessions, see clause 4.3.5.8A.</w:t>
      </w:r>
    </w:p>
    <w:p w:rsidR="0023005A" w:rsidRPr="00990165" w:rsidRDefault="0023005A" w:rsidP="0023005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rsidR="0023005A" w:rsidRDefault="0023005A" w:rsidP="0023005A">
      <w:pPr>
        <w:pStyle w:val="NO"/>
      </w:pPr>
      <w:r w:rsidRPr="00990165">
        <w:t>NOTE 1</w:t>
      </w:r>
      <w:r>
        <w:t>9</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rsidR="0023005A" w:rsidRDefault="0023005A" w:rsidP="002300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rsidR="0023005A" w:rsidRPr="00990165" w:rsidRDefault="0023005A" w:rsidP="0023005A">
      <w:pPr>
        <w:pStyle w:val="4"/>
      </w:pPr>
      <w:bookmarkStart w:id="15" w:name="_Toc19171946"/>
      <w:bookmarkStart w:id="16" w:name="_Toc27844237"/>
      <w:bookmarkStart w:id="17" w:name="_Toc36134395"/>
      <w:bookmarkStart w:id="18" w:name="_Toc45176078"/>
      <w:bookmarkStart w:id="19" w:name="_Toc51762108"/>
      <w:bookmarkStart w:id="20" w:name="_Toc51762593"/>
      <w:bookmarkStart w:id="21" w:name="_Toc51763076"/>
      <w:bookmarkStart w:id="22" w:name="_Toc185599203"/>
      <w:r w:rsidRPr="00990165">
        <w:lastRenderedPageBreak/>
        <w:t>5.3.3.1</w:t>
      </w:r>
      <w:r w:rsidRPr="00990165">
        <w:tab/>
        <w:t>Tracking Area Update procedure with Serving GW change</w:t>
      </w:r>
      <w:bookmarkEnd w:id="15"/>
      <w:bookmarkEnd w:id="16"/>
      <w:bookmarkEnd w:id="17"/>
      <w:bookmarkEnd w:id="18"/>
      <w:bookmarkEnd w:id="19"/>
      <w:bookmarkEnd w:id="20"/>
      <w:bookmarkEnd w:id="21"/>
      <w:bookmarkEnd w:id="22"/>
    </w:p>
    <w:bookmarkStart w:id="23" w:name="_MON_1356366762"/>
    <w:bookmarkEnd w:id="23"/>
    <w:bookmarkStart w:id="24" w:name="_MON_1356370349"/>
    <w:bookmarkEnd w:id="24"/>
    <w:p w:rsidR="0023005A" w:rsidRPr="00990165" w:rsidRDefault="0023005A" w:rsidP="0023005A">
      <w:pPr>
        <w:pStyle w:val="TH"/>
      </w:pPr>
      <w:r w:rsidRPr="00990165">
        <w:object w:dxaOrig="4320" w:dyaOrig="3330">
          <v:shape id="_x0000_i1026" type="#_x0000_t75" style="width:479pt;height:369.5pt" o:ole="">
            <v:imagedata r:id="rId14" o:title=""/>
          </v:shape>
          <o:OLEObject Type="Embed" ProgID="Word.Picture.8" ShapeID="_x0000_i1026" DrawAspect="Content" ObjectID="_1804497135" r:id="rId15"/>
        </w:object>
      </w:r>
    </w:p>
    <w:p w:rsidR="0023005A" w:rsidRPr="00990165" w:rsidRDefault="0023005A" w:rsidP="0023005A">
      <w:pPr>
        <w:pStyle w:val="TF"/>
      </w:pPr>
      <w:r w:rsidRPr="00990165">
        <w:t>Figure 5.3.3.1-1: Tracking Area Update procedure with Serving GW change</w:t>
      </w:r>
    </w:p>
    <w:p w:rsidR="0023005A" w:rsidRPr="00990165" w:rsidRDefault="0023005A" w:rsidP="0023005A">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rsidR="0023005A" w:rsidRPr="00990165" w:rsidRDefault="0023005A" w:rsidP="0023005A">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rsidR="0023005A" w:rsidRPr="00990165" w:rsidRDefault="0023005A" w:rsidP="0023005A">
      <w:pPr>
        <w:pStyle w:val="NO"/>
      </w:pPr>
      <w:r w:rsidRPr="00990165">
        <w:t>NOTE </w:t>
      </w:r>
      <w:r>
        <w:t>3</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rsidR="0023005A" w:rsidRPr="00990165" w:rsidRDefault="0023005A" w:rsidP="0023005A">
      <w:pPr>
        <w:pStyle w:val="B1"/>
      </w:pPr>
      <w:r w:rsidRPr="00990165">
        <w:t>1.</w:t>
      </w:r>
      <w:r w:rsidRPr="00990165">
        <w:tab/>
        <w:t>One of the triggers described in clause 5.3.3.0 for starting the TAU procedure occurs.</w:t>
      </w:r>
    </w:p>
    <w:p w:rsidR="0023005A" w:rsidRPr="00990165" w:rsidRDefault="0023005A" w:rsidP="0023005A">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23005A" w:rsidRPr="00990165" w:rsidRDefault="0023005A" w:rsidP="0023005A">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(e.g. in URA_PCH) when it reselects to E</w:t>
      </w:r>
      <w:r w:rsidRPr="00990165">
        <w:noBreakHyphen/>
        <w:t>UTRAN, the UE shall set its TIN to "P</w:t>
      </w:r>
      <w:r w:rsidRPr="00990165">
        <w:noBreakHyphen/>
        <w:t>TMSI".</w:t>
      </w:r>
    </w:p>
    <w:p w:rsidR="0023005A" w:rsidRPr="00990165" w:rsidRDefault="0023005A" w:rsidP="0023005A">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23005A" w:rsidRPr="00990165" w:rsidRDefault="0023005A" w:rsidP="0023005A">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23005A" w:rsidRPr="00990165" w:rsidRDefault="0023005A" w:rsidP="0023005A">
      <w:pPr>
        <w:pStyle w:val="B1"/>
      </w:pPr>
      <w:r w:rsidRPr="00990165">
        <w:tab/>
        <w:t>Alternatively, when a UE only supports E-UTRAN, it identifies itself with the old GUTI and sets the Old GUTI Type to 'native'.</w:t>
      </w:r>
    </w:p>
    <w:p w:rsidR="0023005A" w:rsidRPr="00990165" w:rsidRDefault="0023005A" w:rsidP="0023005A">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rsidR="0023005A" w:rsidRPr="00990165" w:rsidRDefault="0023005A" w:rsidP="0023005A">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proofErr w:type="gramStart"/>
      <w:r w:rsidRPr="00990165">
        <w:t>eKSI</w:t>
      </w:r>
      <w:proofErr w:type="spellEnd"/>
      <w:proofErr w:type="gram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rsidR="0023005A" w:rsidRDefault="0023005A" w:rsidP="0023005A">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rsidR="0023005A" w:rsidRPr="00990165" w:rsidRDefault="0023005A" w:rsidP="0023005A">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rsidR="0023005A" w:rsidRPr="00990165" w:rsidRDefault="0023005A" w:rsidP="0023005A">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rsidR="0023005A" w:rsidRPr="00990165" w:rsidRDefault="0023005A" w:rsidP="0023005A">
      <w:pPr>
        <w:pStyle w:val="B1"/>
      </w:pPr>
      <w:r w:rsidRPr="00990165">
        <w:tab/>
        <w:t>The UE sets the voice domain preference and UE's usage setting according to its configuration, as described in clause 4.3.5.9.</w:t>
      </w:r>
    </w:p>
    <w:p w:rsidR="0023005A" w:rsidRPr="00990165" w:rsidRDefault="0023005A" w:rsidP="0023005A">
      <w:pPr>
        <w:pStyle w:val="B1"/>
      </w:pPr>
      <w:r w:rsidRPr="00990165">
        <w:tab/>
        <w:t>The UE includes extended idle mode DRX parameters information element if it needs to enable extended idle mode DRX, even if extended idle mode DRX parameters were already negotiated before.</w:t>
      </w:r>
    </w:p>
    <w:p w:rsidR="0023005A" w:rsidRDefault="0023005A" w:rsidP="0023005A">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rsidR="0023005A" w:rsidRPr="00990165" w:rsidRDefault="0023005A" w:rsidP="0023005A">
      <w:pPr>
        <w:pStyle w:val="B1"/>
      </w:pPr>
      <w:r w:rsidRPr="00990165">
        <w:tab/>
        <w:t>If a UE includes a Preferred Network Behaviour, this defines the Network Behaviour the UE is expecting to be available in the network as defined in clause 4.3.5.10.</w:t>
      </w:r>
    </w:p>
    <w:p w:rsidR="0023005A" w:rsidRDefault="0023005A" w:rsidP="0023005A">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rsidR="0023005A" w:rsidRDefault="0023005A" w:rsidP="0023005A">
      <w:pPr>
        <w:pStyle w:val="B1"/>
      </w:pPr>
      <w:r>
        <w:tab/>
        <w:t>If a Multi-USIM UE wants to enter ECM-IDLE state it includes the Release Request indication and optionally provides Paging Restriction Information.</w:t>
      </w:r>
    </w:p>
    <w:p w:rsidR="0023005A" w:rsidRDefault="0023005A" w:rsidP="0023005A">
      <w:pPr>
        <w:pStyle w:val="B1"/>
      </w:pPr>
      <w:r>
        <w:tab/>
        <w:t>If a Multi-USIM UE needs to modify the Paging Occasions in order to avoid paging collisions, it sends a Requested IMSI Offset to the MME, in order to signal an alternative IMSI as described in clause 4.3.33</w:t>
      </w:r>
    </w:p>
    <w:p w:rsidR="0023005A" w:rsidRDefault="0023005A" w:rsidP="0023005A">
      <w:pPr>
        <w:pStyle w:val="B1"/>
      </w:pPr>
      <w:r>
        <w:lastRenderedPageBreak/>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rsidR="0023005A" w:rsidRDefault="0023005A" w:rsidP="0023005A">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rsidR="0023005A" w:rsidRPr="00990165" w:rsidRDefault="0023005A" w:rsidP="0023005A">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rsidR="0023005A" w:rsidRPr="00990165" w:rsidRDefault="0023005A" w:rsidP="0023005A">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rsidR="0023005A" w:rsidRPr="00990165" w:rsidRDefault="0023005A" w:rsidP="0023005A">
      <w:pPr>
        <w:pStyle w:val="B1"/>
      </w:pPr>
      <w:r w:rsidRPr="00990165">
        <w:tab/>
        <w:t xml:space="preserve">To assist Location Services, the </w:t>
      </w:r>
      <w:r w:rsidRPr="00AD079E">
        <w:rPr>
          <w:noProof/>
        </w:rPr>
        <w:t>eNodeB</w:t>
      </w:r>
      <w:r w:rsidRPr="00990165">
        <w:t xml:space="preserve"> indicates the UE's Coverage Level to the MME.</w:t>
      </w:r>
    </w:p>
    <w:p w:rsidR="0023005A" w:rsidRDefault="0023005A" w:rsidP="0023005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rsidR="0023005A" w:rsidRDefault="0023005A" w:rsidP="0023005A">
      <w:pPr>
        <w:pStyle w:val="B1"/>
      </w:pPr>
      <w:r>
        <w:tab/>
        <w:t>In the case of satellite access over NB-</w:t>
      </w:r>
      <w:proofErr w:type="spellStart"/>
      <w:r>
        <w:t>IoT</w:t>
      </w:r>
      <w:proofErr w:type="spellEnd"/>
      <w:r>
        <w:t xml:space="preserve">, as described in TS 36.300 [5] and TS 36.413 [36], the </w:t>
      </w:r>
      <w:proofErr w:type="spellStart"/>
      <w:r>
        <w:t>eNB</w:t>
      </w:r>
      <w:proofErr w:type="spellEnd"/>
      <w:r>
        <w:t xml:space="preserve"> may request the MME to provide the Coarse Location information to the </w:t>
      </w:r>
      <w:proofErr w:type="spellStart"/>
      <w:r>
        <w:t>eNB</w:t>
      </w:r>
      <w:proofErr w:type="spellEnd"/>
      <w:r>
        <w:t>, as described in TS 36.300 [5] and TS 36.413 [36].</w:t>
      </w:r>
    </w:p>
    <w:p w:rsidR="0023005A" w:rsidRDefault="0023005A" w:rsidP="0023005A">
      <w:pPr>
        <w:pStyle w:val="B1"/>
      </w:pPr>
      <w:r>
        <w:tab/>
        <w:t xml:space="preserve">If the MME is operating in S&amp;F Mode, the MME may reject the TAU Request and optionally provide to the UE in the TAU Reject message any of the following: </w:t>
      </w:r>
      <w:proofErr w:type="gramStart"/>
      <w:r>
        <w:t>a</w:t>
      </w:r>
      <w:proofErr w:type="gramEnd"/>
      <w:r>
        <w:t xml:space="preserve"> S&amp;F Wait Timer, a S&amp;F Monitoring List</w:t>
      </w:r>
      <w:ins w:id="25" w:author="ZTE_1.0" w:date="2025-03-24T14:38:00Z">
        <w:r w:rsidR="00D7322D">
          <w:t>,</w:t>
        </w:r>
        <w:r w:rsidR="00D7322D" w:rsidRPr="00D7322D">
          <w:t xml:space="preserve"> </w:t>
        </w:r>
        <w:r w:rsidR="00D7322D">
          <w:t xml:space="preserve">a </w:t>
        </w:r>
        <w:r w:rsidR="00D7322D" w:rsidRPr="00EF726D">
          <w:t>S&amp;F Monitoring List Deletion Indication</w:t>
        </w:r>
      </w:ins>
      <w:r>
        <w:t xml:space="preserve"> (see clause 4.13.9).</w:t>
      </w:r>
    </w:p>
    <w:p w:rsidR="0023005A" w:rsidRPr="00990165" w:rsidRDefault="0023005A" w:rsidP="0023005A">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rsidR="0023005A" w:rsidRPr="00990165" w:rsidRDefault="0023005A" w:rsidP="0023005A">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23005A" w:rsidRDefault="0023005A" w:rsidP="0023005A">
      <w:pPr>
        <w:pStyle w:val="B1"/>
      </w:pPr>
      <w:r>
        <w:tab/>
        <w:t>If a RLOS attached UE is not successfully authenticated in the old MME, the old MME continues the procedure with sending a Context Response and starting the existing timer also when it cannot validate the Context Request.</w:t>
      </w:r>
    </w:p>
    <w:p w:rsidR="0023005A" w:rsidRPr="00990165" w:rsidRDefault="0023005A" w:rsidP="0023005A">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rsidR="0023005A" w:rsidRPr="00990165" w:rsidRDefault="0023005A" w:rsidP="0023005A">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w:t>
      </w:r>
      <w:r w:rsidRPr="00990165">
        <w:lastRenderedPageBreak/>
        <w:t>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rsidR="0023005A" w:rsidRPr="00990165" w:rsidRDefault="0023005A" w:rsidP="0023005A">
      <w:pPr>
        <w:pStyle w:val="B1"/>
      </w:pPr>
      <w:r w:rsidRPr="00990165">
        <w:tab/>
        <w:t xml:space="preserve">If the Context Request is sent to an old S4 SGSN the old S4 SGSN responds with a Context Response (MM Context, EPS Bearer Context(s), </w:t>
      </w:r>
      <w:proofErr w:type="gramStart"/>
      <w:r w:rsidRPr="00990165">
        <w:t>Serving GW signalling Address and TEID(s)</w:t>
      </w:r>
      <w:proofErr w:type="gramEnd"/>
      <w:r w:rsidRPr="00990165">
        <w:t>,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rsidR="0023005A" w:rsidRPr="00990165" w:rsidRDefault="0023005A" w:rsidP="0023005A">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rsidR="0023005A" w:rsidRPr="00990165" w:rsidRDefault="0023005A" w:rsidP="0023005A">
      <w:pPr>
        <w:pStyle w:val="B1"/>
      </w:pPr>
      <w:r w:rsidRPr="00990165">
        <w:tab/>
        <w:t>If the MM Context received with the Context Response message did not include IMEISV and the MME does not already store the IMEISV of the UE, the MME shall retrieve the ME Identity (IMEISV) from the UE.</w:t>
      </w:r>
    </w:p>
    <w:p w:rsidR="0023005A" w:rsidRPr="00990165" w:rsidRDefault="0023005A" w:rsidP="0023005A">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rsidR="0023005A" w:rsidRPr="00990165" w:rsidRDefault="0023005A" w:rsidP="0023005A">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rsidR="0023005A" w:rsidRDefault="0023005A" w:rsidP="0023005A">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rsidR="0023005A" w:rsidRPr="00990165" w:rsidRDefault="0023005A" w:rsidP="0023005A">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23005A" w:rsidRPr="00990165" w:rsidRDefault="0023005A" w:rsidP="0023005A">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rsidR="0023005A" w:rsidRPr="00990165" w:rsidRDefault="0023005A" w:rsidP="0023005A">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23005A" w:rsidRDefault="0023005A" w:rsidP="0023005A">
      <w:pPr>
        <w:pStyle w:val="B1"/>
      </w:pPr>
      <w:r>
        <w:tab/>
        <w:t>If the EPS Bearer Context(s) are to be transferred to the new MME, the old MME also includes the Serving GW IP address and TEID for both S1-U and S11-U, if available.</w:t>
      </w:r>
    </w:p>
    <w:p w:rsidR="0023005A" w:rsidRDefault="0023005A" w:rsidP="0023005A">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rsidR="0023005A" w:rsidRPr="00990165" w:rsidRDefault="0023005A" w:rsidP="0023005A">
      <w:pPr>
        <w:pStyle w:val="B1"/>
      </w:pPr>
      <w:r w:rsidRPr="00990165">
        <w:t>6.</w:t>
      </w:r>
      <w:r w:rsidRPr="00990165">
        <w:tab/>
        <w:t xml:space="preserve">If the integrity check of TAU Request message (sent in step 2) failed, then authentication is mandatory. The authentication functions are defined in clause 5.3.10 on "Security Function". Ciphering procedures are described </w:t>
      </w:r>
      <w:r w:rsidRPr="00990165">
        <w:lastRenderedPageBreak/>
        <w:t>in clause 5.3.10 on "Security Function". If GUTI allocation is going to be done and the network supports ciphering, the NAS messages shall be ciphered.</w:t>
      </w:r>
    </w:p>
    <w:p w:rsidR="0023005A" w:rsidRPr="00990165" w:rsidRDefault="0023005A" w:rsidP="0023005A">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rsidR="0023005A" w:rsidRPr="00990165" w:rsidRDefault="0023005A" w:rsidP="0023005A">
      <w:pPr>
        <w:pStyle w:val="NO"/>
      </w:pPr>
      <w:r w:rsidRPr="00990165">
        <w:t>NOTE</w:t>
      </w:r>
      <w:r>
        <w:t> 4</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rsidR="0023005A" w:rsidRPr="00990165" w:rsidRDefault="0023005A" w:rsidP="0023005A">
      <w:pPr>
        <w:pStyle w:val="B1"/>
      </w:pPr>
      <w:r w:rsidRPr="00990165">
        <w:tab/>
        <w:t>If the new MME is configured to allow emergency bearer services for unauthenticated UE the new MME behave as follows:</w:t>
      </w:r>
    </w:p>
    <w:p w:rsidR="0023005A" w:rsidRPr="00990165" w:rsidRDefault="0023005A" w:rsidP="0023005A">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23005A" w:rsidRPr="00990165" w:rsidRDefault="0023005A" w:rsidP="0023005A">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rsidR="0023005A" w:rsidRDefault="0023005A" w:rsidP="0023005A">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23005A" w:rsidRDefault="0023005A" w:rsidP="0023005A">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23005A" w:rsidRDefault="0023005A" w:rsidP="0023005A">
      <w:pPr>
        <w:pStyle w:val="B1"/>
      </w:pPr>
      <w:r>
        <w:tab/>
        <w:t>In the case of satellite access for NB-</w:t>
      </w:r>
      <w:proofErr w:type="spellStart"/>
      <w:r>
        <w:t>IoT</w:t>
      </w:r>
      <w:proofErr w:type="spellEnd"/>
      <w:r>
        <w:t xml:space="preserve">,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[5].</w:t>
      </w:r>
    </w:p>
    <w:p w:rsidR="0023005A" w:rsidRPr="00990165" w:rsidRDefault="0023005A" w:rsidP="0023005A">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rsidR="0023005A" w:rsidRPr="00990165" w:rsidRDefault="0023005A" w:rsidP="0023005A">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rsidR="0023005A" w:rsidRPr="00990165" w:rsidRDefault="0023005A" w:rsidP="0023005A">
      <w:pPr>
        <w:pStyle w:val="NO"/>
      </w:pPr>
      <w:r w:rsidRPr="00990165">
        <w:t>NOTE</w:t>
      </w:r>
      <w:r>
        <w:t> 5</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rsidR="0023005A" w:rsidRPr="00990165" w:rsidRDefault="0023005A" w:rsidP="0023005A">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rsidR="0023005A" w:rsidRPr="00990165" w:rsidRDefault="0023005A" w:rsidP="0023005A">
      <w:pPr>
        <w:pStyle w:val="B1"/>
      </w:pPr>
      <w:r w:rsidRPr="00990165">
        <w:tab/>
        <w:t>ISR is not indicated in the Context Acknowledge as ISR is not activated due to the S</w:t>
      </w:r>
      <w:r w:rsidRPr="00990165">
        <w:noBreakHyphen/>
        <w:t>GW change.</w:t>
      </w:r>
    </w:p>
    <w:p w:rsidR="0023005A" w:rsidRPr="00990165" w:rsidRDefault="0023005A" w:rsidP="0023005A">
      <w:pPr>
        <w:pStyle w:val="B1"/>
      </w:pPr>
      <w:r w:rsidRPr="00990165">
        <w:lastRenderedPageBreak/>
        <w:tab/>
        <w:t xml:space="preserve">For UE using </w:t>
      </w:r>
      <w:proofErr w:type="spellStart"/>
      <w:r w:rsidRPr="00990165">
        <w:t>CIoT</w:t>
      </w:r>
      <w:proofErr w:type="spellEnd"/>
      <w:r w:rsidRPr="00990165">
        <w:t xml:space="preserve"> EPS Optimisation without any activated PDN connection, the steps 8, 9, 10, 11, 18 and 19 are skipped.</w:t>
      </w:r>
    </w:p>
    <w:p w:rsidR="0023005A" w:rsidRPr="00990165" w:rsidRDefault="0023005A" w:rsidP="0023005A">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rsidR="0023005A" w:rsidRDefault="0023005A" w:rsidP="0023005A">
      <w:pPr>
        <w:pStyle w:val="NO"/>
      </w:pPr>
      <w:r>
        <w:t>NOTE 6:</w:t>
      </w:r>
      <w:r>
        <w:tab/>
        <w:t>If the MME has changed, the new MME executes the Create Session Request procedure before releasing any network resources related to EPS bearers that are not active in the UE.</w:t>
      </w:r>
    </w:p>
    <w:p w:rsidR="0023005A" w:rsidRPr="00990165" w:rsidRDefault="0023005A" w:rsidP="0023005A">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rsidR="0023005A" w:rsidRPr="00990165" w:rsidRDefault="0023005A" w:rsidP="0023005A">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rsidR="0023005A" w:rsidRPr="00990165" w:rsidRDefault="0023005A" w:rsidP="0023005A">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rsidR="0023005A" w:rsidRDefault="0023005A" w:rsidP="0023005A">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23005A" w:rsidRPr="00990165" w:rsidRDefault="0023005A" w:rsidP="0023005A">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rsidR="0023005A" w:rsidRPr="00990165" w:rsidRDefault="0023005A" w:rsidP="0023005A">
      <w:pPr>
        <w:pStyle w:val="B1"/>
      </w:pPr>
      <w:r w:rsidRPr="00990165">
        <w:tab/>
        <w:t>If the Serving GW has received the Control Plane Only PDN Connection Indicator in step 8, the Serving GW indicates the use of CP only on its CDR.</w:t>
      </w:r>
    </w:p>
    <w:p w:rsidR="0023005A" w:rsidRDefault="0023005A" w:rsidP="0023005A">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rsidR="0023005A" w:rsidRPr="00990165" w:rsidRDefault="0023005A" w:rsidP="0023005A">
      <w:pPr>
        <w:pStyle w:val="B1"/>
      </w:pPr>
      <w:r w:rsidRPr="00990165">
        <w:t>9a</w:t>
      </w:r>
      <w:r w:rsidRPr="00990165">
        <w:tab/>
      </w:r>
      <w:proofErr w:type="gramStart"/>
      <w:r w:rsidRPr="00990165">
        <w:t>If</w:t>
      </w:r>
      <w:proofErr w:type="gramEnd"/>
      <w:r w:rsidRPr="00990165">
        <w:t xml:space="preserve">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rsidR="0023005A" w:rsidRPr="00990165" w:rsidRDefault="0023005A" w:rsidP="0023005A">
      <w:pPr>
        <w:pStyle w:val="NO"/>
      </w:pPr>
      <w:r w:rsidRPr="00990165">
        <w:t>NOTE </w:t>
      </w:r>
      <w:r>
        <w:t>7</w:t>
      </w:r>
      <w:r w:rsidRPr="00990165">
        <w:t>:</w:t>
      </w:r>
      <w:r w:rsidRPr="00990165">
        <w:tab/>
        <w:t>The PDN GW does not need to wait for the PCRF response, but continues in the next step. If the PCRF response leads to an EPS bearer modification the PDN GW should initiate a bearer update procedure.</w:t>
      </w:r>
    </w:p>
    <w:p w:rsidR="0023005A" w:rsidRPr="00990165" w:rsidRDefault="0023005A" w:rsidP="0023005A">
      <w:pPr>
        <w:pStyle w:val="B1"/>
      </w:pPr>
      <w:r w:rsidRPr="00990165">
        <w:t>10.</w:t>
      </w:r>
      <w:r w:rsidRPr="00990165">
        <w:tab/>
        <w:t xml:space="preserve">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w:t>
      </w:r>
      <w:r w:rsidRPr="00990165">
        <w:lastRenderedPageBreak/>
        <w:t>location information change reporting is required and supported in the target MME, the P</w:t>
      </w:r>
      <w:r>
        <w:t>DN </w:t>
      </w:r>
      <w:r w:rsidRPr="00990165">
        <w:t>GW shall provide MS Info Change Reporting Action in the Modify Bearer Response.</w:t>
      </w:r>
    </w:p>
    <w:p w:rsidR="0023005A" w:rsidRPr="00990165" w:rsidRDefault="0023005A" w:rsidP="0023005A">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rsidR="0023005A" w:rsidRPr="00990165" w:rsidRDefault="0023005A" w:rsidP="0023005A">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rsidR="0023005A" w:rsidRDefault="0023005A" w:rsidP="0023005A">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rsidR="0023005A" w:rsidRPr="00990165" w:rsidRDefault="0023005A" w:rsidP="0023005A">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rsidR="0023005A" w:rsidRDefault="0023005A" w:rsidP="0023005A">
      <w:pPr>
        <w:pStyle w:val="B2"/>
      </w:pPr>
      <w:r>
        <w:t>-</w:t>
      </w:r>
      <w:r>
        <w:tab/>
        <w:t>If separation of S11-U from S1-U is required, the Serving GW shall include the Serving GW IP address and TEID for S11-U and additionally the Serving GW IP address and TEID for S1-U in the Create Session Response.</w:t>
      </w:r>
    </w:p>
    <w:p w:rsidR="0023005A" w:rsidRDefault="0023005A" w:rsidP="0023005A">
      <w:pPr>
        <w:pStyle w:val="B2"/>
      </w:pPr>
      <w:r>
        <w:t>-</w:t>
      </w:r>
      <w:r>
        <w:tab/>
        <w:t>Otherwise, if separation of S11-U from S1-U is not required, the Serving GW includes the Serving GW IP address and TEID for S11-U in Create Session Response.</w:t>
      </w:r>
    </w:p>
    <w:p w:rsidR="0023005A" w:rsidRPr="00990165" w:rsidRDefault="0023005A" w:rsidP="0023005A">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rsidR="0023005A" w:rsidRPr="00990165" w:rsidRDefault="0023005A" w:rsidP="0023005A">
      <w:pPr>
        <w:pStyle w:val="B1"/>
      </w:pPr>
      <w:r w:rsidRPr="00990165">
        <w:t>12.</w:t>
      </w:r>
      <w:r w:rsidRPr="00990165">
        <w:tab/>
        <w:t>The new MME verifies whether it holds subscription data for the UE identified by the GUTI, the additional GUTI or by the IMSI received with the context data from the old CN node.</w:t>
      </w:r>
    </w:p>
    <w:p w:rsidR="0023005A" w:rsidRPr="00990165" w:rsidRDefault="0023005A" w:rsidP="0023005A">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23005A" w:rsidRPr="00990165" w:rsidRDefault="0023005A" w:rsidP="0023005A">
      <w:pPr>
        <w:pStyle w:val="NO"/>
      </w:pPr>
      <w:r w:rsidRPr="00990165">
        <w:t>NOTE </w:t>
      </w:r>
      <w:r>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23005A" w:rsidRPr="00990165" w:rsidRDefault="0023005A" w:rsidP="0023005A">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23005A" w:rsidRPr="00990165" w:rsidRDefault="0023005A" w:rsidP="0023005A">
      <w:pPr>
        <w:pStyle w:val="B1"/>
      </w:pPr>
      <w:r w:rsidRPr="00990165">
        <w:tab/>
        <w:t>If the MME determines that only the UE SRVCC capability has changed, the MME sends a Notify Request to the HSS to inform about the changed UE SRVCC capability.</w:t>
      </w:r>
    </w:p>
    <w:p w:rsidR="0023005A" w:rsidRPr="00990165" w:rsidRDefault="0023005A" w:rsidP="0023005A">
      <w:pPr>
        <w:pStyle w:val="B1"/>
      </w:pPr>
      <w:r w:rsidRPr="00990165">
        <w:tab/>
        <w:t>If all the EPS bearers of the UE have emergency ARP value, the new MME may skip the update location procedure or proceed even if the update location fails.</w:t>
      </w:r>
    </w:p>
    <w:p w:rsidR="0023005A" w:rsidRDefault="0023005A" w:rsidP="0023005A">
      <w:pPr>
        <w:pStyle w:val="B1"/>
      </w:pPr>
      <w:r>
        <w:tab/>
        <w:t>If the UE is RLOS attached, the new MME skips the Update Location procedure.</w:t>
      </w:r>
    </w:p>
    <w:p w:rsidR="0023005A" w:rsidRPr="00990165" w:rsidRDefault="0023005A" w:rsidP="0023005A">
      <w:pPr>
        <w:pStyle w:val="B1"/>
      </w:pPr>
      <w:r w:rsidRPr="00990165">
        <w:t>13.</w:t>
      </w:r>
      <w:r w:rsidRPr="00990165">
        <w:tab/>
        <w:t>The HSS sends the message Cancel Location (IMSI, Cancellation Type) to the old MME with Cancellation Type set to Update Procedure.</w:t>
      </w:r>
    </w:p>
    <w:p w:rsidR="0023005A" w:rsidRPr="00990165" w:rsidRDefault="0023005A" w:rsidP="0023005A">
      <w:pPr>
        <w:pStyle w:val="B1"/>
      </w:pPr>
      <w:r w:rsidRPr="00990165">
        <w:lastRenderedPageBreak/>
        <w:t>14.</w:t>
      </w:r>
      <w:r w:rsidRPr="00990165">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990165">
        <w:t>Ack</w:t>
      </w:r>
      <w:proofErr w:type="spellEnd"/>
      <w:r w:rsidRPr="00990165">
        <w:t xml:space="preserve"> (IMSI).</w:t>
      </w:r>
    </w:p>
    <w:p w:rsidR="0023005A" w:rsidRPr="00990165" w:rsidRDefault="0023005A" w:rsidP="0023005A">
      <w:pPr>
        <w:pStyle w:val="B1"/>
      </w:pPr>
      <w:r w:rsidRPr="00990165">
        <w:t>15.</w:t>
      </w:r>
      <w:r w:rsidRPr="00990165">
        <w:tab/>
        <w:t xml:space="preserve">When old S4 SGSN receives the Context Acknowledge message and if the UE is in </w:t>
      </w:r>
      <w:proofErr w:type="spellStart"/>
      <w:proofErr w:type="gramStart"/>
      <w:r w:rsidRPr="00990165">
        <w:t>Iu</w:t>
      </w:r>
      <w:proofErr w:type="spellEnd"/>
      <w:proofErr w:type="gram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rsidR="0023005A" w:rsidRPr="00990165" w:rsidRDefault="0023005A" w:rsidP="0023005A">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rsidR="0023005A" w:rsidRPr="00990165" w:rsidRDefault="0023005A" w:rsidP="0023005A">
      <w:pPr>
        <w:pStyle w:val="B1"/>
      </w:pPr>
      <w:r w:rsidRPr="00990165">
        <w:t>17.</w:t>
      </w:r>
      <w:r w:rsidRPr="00990165">
        <w:tab/>
        <w:t xml:space="preserve">The HSS acknowledges the Update Location Request message by sending an Update Location </w:t>
      </w:r>
      <w:proofErr w:type="spellStart"/>
      <w:r w:rsidRPr="00990165">
        <w:t>Ack</w:t>
      </w:r>
      <w:proofErr w:type="spellEnd"/>
      <w:r w:rsidRPr="00990165">
        <w:t xml:space="preserve"> (IMSI, Subscription Data) message to the new MME. </w:t>
      </w:r>
      <w:proofErr w:type="gramStart"/>
      <w:r w:rsidRPr="00990165">
        <w:t>The</w:t>
      </w:r>
      <w:proofErr w:type="gramEnd"/>
      <w:r w:rsidRPr="00990165">
        <w:t xml:space="preserve"> Subscription Data may contain the CSG subscription data for the registered PLMN and for the equivalent PLMN list requested by MME in step 12.</w:t>
      </w:r>
    </w:p>
    <w:p w:rsidR="0023005A" w:rsidRPr="00990165" w:rsidRDefault="0023005A" w:rsidP="0023005A">
      <w:pPr>
        <w:pStyle w:val="B1"/>
      </w:pPr>
      <w:r w:rsidRPr="00990165">
        <w:tab/>
        <w:t>The subscription data may contain Enhanced Coverage Restricted parameter. If received from the HSS, MME stores this Enhanced Coverage Restricted parameter in the MME MM context.</w:t>
      </w:r>
    </w:p>
    <w:p w:rsidR="0023005A" w:rsidRDefault="0023005A" w:rsidP="0023005A">
      <w:pPr>
        <w:pStyle w:val="B1"/>
      </w:pPr>
      <w:r>
        <w:tab/>
        <w:t>The subscription data may contain a Service Gap Time. If received from the HSS, the MME stores this Service Gap Time in the MME MM context for the UE and passes it to the UE in the Tracking Area Update Accept message.</w:t>
      </w:r>
    </w:p>
    <w:p w:rsidR="0023005A" w:rsidRDefault="0023005A" w:rsidP="0023005A">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rsidR="0023005A" w:rsidRDefault="0023005A" w:rsidP="0023005A">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rsidR="0023005A" w:rsidRPr="00990165" w:rsidRDefault="0023005A" w:rsidP="0023005A">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rsidR="0023005A" w:rsidRPr="00990165" w:rsidRDefault="0023005A" w:rsidP="0023005A">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rsidR="0023005A" w:rsidRPr="00990165" w:rsidRDefault="0023005A" w:rsidP="0023005A">
      <w:pPr>
        <w:pStyle w:val="B1"/>
      </w:pPr>
      <w:r w:rsidRPr="00990165">
        <w:tab/>
        <w:t>If all checks are successful then the new MME constructs a context for the UE.</w:t>
      </w:r>
    </w:p>
    <w:p w:rsidR="0023005A" w:rsidRPr="00990165" w:rsidRDefault="0023005A" w:rsidP="0023005A">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rsidR="0023005A" w:rsidRPr="00990165" w:rsidRDefault="0023005A" w:rsidP="0023005A">
      <w:pPr>
        <w:pStyle w:val="B1"/>
      </w:pPr>
      <w:r w:rsidRPr="00990165">
        <w:tab/>
        <w:t>If the MME has not changed, step 11 triggers the release of the EPS bearer resources at the old Serving GW.</w:t>
      </w:r>
    </w:p>
    <w:p w:rsidR="0023005A" w:rsidRPr="00990165" w:rsidRDefault="0023005A" w:rsidP="0023005A">
      <w:pPr>
        <w:pStyle w:val="B1"/>
      </w:pPr>
      <w:r w:rsidRPr="00990165">
        <w:t>19.</w:t>
      </w:r>
      <w:r w:rsidRPr="00990165">
        <w:tab/>
        <w:t>The Serving GW acknowledges with Delete Session Response (Cause) messages. The Serving GW discards any packets buffered for the UE.</w:t>
      </w:r>
    </w:p>
    <w:p w:rsidR="0023005A" w:rsidRPr="00990165" w:rsidRDefault="0023005A" w:rsidP="0023005A">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rsidR="0023005A" w:rsidRPr="00990165" w:rsidRDefault="0023005A" w:rsidP="0023005A">
      <w:pPr>
        <w:pStyle w:val="B2"/>
      </w:pPr>
      <w:r w:rsidRPr="00990165">
        <w:t>-</w:t>
      </w:r>
      <w:r w:rsidRPr="00990165">
        <w:tab/>
        <w:t>The MME rejects the Tracking Area Update Request with an appropriate cause to the UE.</w:t>
      </w:r>
    </w:p>
    <w:p w:rsidR="0023005A" w:rsidRPr="00990165" w:rsidRDefault="0023005A" w:rsidP="0023005A">
      <w:pPr>
        <w:pStyle w:val="B2"/>
      </w:pPr>
      <w:r w:rsidRPr="00990165">
        <w:t>-</w:t>
      </w:r>
      <w:r w:rsidRPr="00990165">
        <w:tab/>
        <w:t>For UEs with emergency EPS bearers, i.e. at least one EPS bearer has an ARP value reserved for emergency services, the new MME accepts the Tracking Area Update Request and deactivates all non-</w:t>
      </w:r>
      <w:r w:rsidRPr="00990165">
        <w:lastRenderedPageBreak/>
        <w:t>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23005A" w:rsidRDefault="0023005A" w:rsidP="0023005A">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rsidR="0023005A" w:rsidRDefault="0023005A" w:rsidP="0023005A">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rsidR="0023005A" w:rsidRPr="00990165" w:rsidRDefault="0023005A" w:rsidP="0023005A">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rsidR="0023005A" w:rsidRPr="00990165" w:rsidRDefault="0023005A" w:rsidP="0023005A">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rsidR="0023005A" w:rsidRPr="00990165" w:rsidRDefault="0023005A" w:rsidP="0023005A">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rsidR="0023005A" w:rsidRDefault="0023005A" w:rsidP="0023005A">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rsidR="0023005A" w:rsidRDefault="0023005A" w:rsidP="0023005A">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rsidR="0023005A" w:rsidRPr="00990165" w:rsidRDefault="0023005A" w:rsidP="0023005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23005A" w:rsidRPr="00990165" w:rsidRDefault="0023005A" w:rsidP="0023005A">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rsidR="0023005A" w:rsidRPr="00990165" w:rsidRDefault="0023005A" w:rsidP="0023005A">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rsidR="0023005A" w:rsidRPr="00990165" w:rsidRDefault="0023005A" w:rsidP="0023005A">
      <w:pPr>
        <w:pStyle w:val="B2"/>
      </w:pPr>
      <w:r w:rsidRPr="00990165">
        <w:t>-</w:t>
      </w:r>
      <w:r w:rsidRPr="00990165">
        <w:tab/>
        <w:t>If the MME has evaluated the support of IMS Voice over PS Sessions, see clause 4.3.5.8, and</w:t>
      </w:r>
    </w:p>
    <w:p w:rsidR="0023005A" w:rsidRPr="00990165" w:rsidRDefault="0023005A" w:rsidP="0023005A">
      <w:pPr>
        <w:pStyle w:val="B2"/>
      </w:pPr>
      <w:r w:rsidRPr="00990165">
        <w:t>-</w:t>
      </w:r>
      <w:r w:rsidRPr="00990165">
        <w:tab/>
        <w:t>If the MME determines that it needs to update the Homogeneous Support of IMS Voice over PS Sessions, see clause 4.3.5.8A.</w:t>
      </w:r>
    </w:p>
    <w:p w:rsidR="0023005A" w:rsidRPr="00990165" w:rsidRDefault="0023005A" w:rsidP="0023005A">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rsidR="0023005A" w:rsidRPr="00990165" w:rsidRDefault="0023005A" w:rsidP="0023005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rsidR="0023005A" w:rsidRDefault="0023005A" w:rsidP="0023005A">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rsidR="0023005A" w:rsidRPr="00990165" w:rsidRDefault="0023005A" w:rsidP="0023005A">
      <w:pPr>
        <w:pStyle w:val="B1"/>
      </w:pPr>
      <w:r w:rsidRPr="00990165">
        <w:tab/>
        <w:t>When receiving the TAU Accept message and there is no ISR Activated indication the UE shall set its TIN to "GUTI".</w:t>
      </w:r>
    </w:p>
    <w:p w:rsidR="0023005A" w:rsidRPr="00990165" w:rsidRDefault="0023005A" w:rsidP="0023005A">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rsidR="0023005A" w:rsidRPr="00990165" w:rsidRDefault="0023005A" w:rsidP="0023005A">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rsidR="0023005A" w:rsidRPr="00990165" w:rsidRDefault="0023005A" w:rsidP="0023005A">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rsidR="0023005A" w:rsidRPr="00990165" w:rsidRDefault="0023005A" w:rsidP="0023005A">
      <w:pPr>
        <w:pStyle w:val="NO"/>
      </w:pPr>
      <w:r w:rsidRPr="00990165">
        <w:t>NOTE </w:t>
      </w:r>
      <w:r>
        <w:t>9</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23005A" w:rsidRDefault="0023005A" w:rsidP="0023005A">
      <w:pPr>
        <w:pStyle w:val="B1"/>
      </w:pPr>
      <w:r>
        <w:tab/>
        <w:t>If the UE receives a Service Gap Time in the TAU Accept message, the UE shall store this parameter and apply Service Gap Control (see clause 4.3.17.9).</w:t>
      </w:r>
    </w:p>
    <w:p w:rsidR="0023005A" w:rsidRPr="00EC67E9" w:rsidRDefault="0023005A" w:rsidP="0023005A">
      <w:pPr>
        <w:pStyle w:val="B1"/>
      </w:pPr>
      <w:r>
        <w:tab/>
      </w:r>
      <w:r w:rsidRPr="00EC67E9">
        <w:t>If the UE has indicated support for dual connectivity with NR in the TAU Request and the UE is not allowed to use NR as Secondary RAT, the MME indicates that to the UE in the TAU Accept message.</w:t>
      </w:r>
    </w:p>
    <w:p w:rsidR="0023005A" w:rsidRDefault="0023005A" w:rsidP="0023005A">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rsidR="0023005A" w:rsidRDefault="0023005A" w:rsidP="0023005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23005A" w:rsidRDefault="0023005A" w:rsidP="0023005A">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rsidR="0023005A" w:rsidRDefault="0023005A" w:rsidP="0023005A">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rsidR="0023005A" w:rsidRDefault="0023005A" w:rsidP="0023005A">
      <w:pPr>
        <w:pStyle w:val="B1"/>
      </w:pPr>
      <w:r>
        <w:tab/>
        <w:t>If a Multi-USIM UE does not provide a Requested IMSI Offset in step 1, the MME erases any alternative IMSI value in the UE context.</w:t>
      </w:r>
    </w:p>
    <w:p w:rsidR="0023005A" w:rsidRDefault="0023005A" w:rsidP="0023005A">
      <w:pPr>
        <w:pStyle w:val="NO"/>
      </w:pPr>
      <w:r>
        <w:t>NOTE 10:</w:t>
      </w:r>
      <w:r>
        <w:tab/>
        <w:t>The MME does not remove IMSI Offset value if the Tracking Area Update Request is for periodic Tracking Area Update.</w:t>
      </w:r>
    </w:p>
    <w:p w:rsidR="0023005A" w:rsidRDefault="0023005A" w:rsidP="0023005A">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rsidR="0023005A" w:rsidRDefault="0023005A" w:rsidP="0023005A">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rsidR="0023005A" w:rsidRDefault="0023005A" w:rsidP="0023005A">
      <w:pPr>
        <w:pStyle w:val="B1"/>
      </w:pPr>
      <w:r>
        <w:tab/>
        <w:t>If both UE and network support discontinuous coverage, the MME provides the Enhanced Discontinuous Coverage Support indication as described in clause 4.13.8.1.</w:t>
      </w:r>
    </w:p>
    <w:p w:rsidR="0023005A" w:rsidRDefault="0023005A" w:rsidP="0023005A">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rsidR="0023005A" w:rsidRDefault="0023005A" w:rsidP="0023005A">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rsidR="0023005A" w:rsidRDefault="0023005A" w:rsidP="0023005A">
      <w:pPr>
        <w:pStyle w:val="B1"/>
      </w:pPr>
      <w:r>
        <w:tab/>
        <w:t xml:space="preserve">If the UE indicated "S&amp;F Capability" in the UE Core Network Capability and the MME is operating in S&amp;F Mode, the MME may optionally provide to the UE in the TAU Accept message any of the following: a S&amp;F Wait Timer, a S&amp;F Monitoring List, </w:t>
      </w:r>
      <w:ins w:id="26" w:author="ZTE_1.0" w:date="2025-03-24T14:39:00Z">
        <w:r w:rsidR="00D7322D">
          <w:t xml:space="preserve">a </w:t>
        </w:r>
        <w:r w:rsidR="00D7322D" w:rsidRPr="00EF726D">
          <w:t>S&amp;F Monitoring List Deletion Indication</w:t>
        </w:r>
        <w:r w:rsidR="00D7322D">
          <w:t xml:space="preserve">, </w:t>
        </w:r>
      </w:ins>
      <w:r>
        <w:t>an Estimated S&amp;F UL Delivery Time (see clause 4.13.9).</w:t>
      </w:r>
    </w:p>
    <w:p w:rsidR="0023005A" w:rsidRPr="00990165" w:rsidRDefault="0023005A" w:rsidP="0023005A">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rsidR="0023005A" w:rsidRPr="00990165" w:rsidRDefault="0023005A" w:rsidP="0023005A">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rsidR="0023005A" w:rsidRPr="00990165" w:rsidRDefault="0023005A" w:rsidP="0023005A">
      <w:pPr>
        <w:pStyle w:val="NO"/>
      </w:pPr>
      <w:r w:rsidRPr="00990165">
        <w:t>NOTE </w:t>
      </w:r>
      <w:r>
        <w:t>11</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rsidR="0023005A" w:rsidRPr="00990165" w:rsidRDefault="0023005A" w:rsidP="0023005A">
      <w:r w:rsidRPr="00990165">
        <w:lastRenderedPageBreak/>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rsidR="0023005A" w:rsidRPr="00990165" w:rsidRDefault="0023005A" w:rsidP="0023005A">
      <w:r w:rsidRPr="00990165">
        <w:t>The new MME shall determine the Maximum APN restriction based on the received APN Restriction of each bearer context in the Context Response message and then store the new Maximum APN restriction value.</w:t>
      </w:r>
    </w:p>
    <w:p w:rsidR="0023005A" w:rsidRPr="00990165" w:rsidRDefault="0023005A" w:rsidP="0023005A">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rsidR="0023005A" w:rsidRPr="00990165" w:rsidRDefault="0023005A" w:rsidP="0023005A">
      <w:r w:rsidRPr="00990165">
        <w:t>The new MME shall not deactivate emergency service related EPS bearers, i.e. EPS bearers with ARP value reserved for emergency services.</w:t>
      </w:r>
    </w:p>
    <w:p w:rsidR="0023005A" w:rsidRPr="00990165" w:rsidRDefault="0023005A" w:rsidP="0023005A">
      <w:pPr>
        <w:pStyle w:val="NO"/>
      </w:pPr>
      <w:r w:rsidRPr="00990165">
        <w:t>NOTE </w:t>
      </w:r>
      <w:r>
        <w:t>12</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rsidR="0023005A" w:rsidRPr="00990165" w:rsidRDefault="0023005A" w:rsidP="0023005A">
      <w:r w:rsidRPr="00990165">
        <w:t>If the tracking area update procedure fails a maximum allowable number of times, or if the MME returns a Tracking Area Update Reject (Cause) message, the UE shall enter EMM DEREGISTERED state.</w:t>
      </w:r>
    </w:p>
    <w:p w:rsidR="0023005A" w:rsidRPr="00990165" w:rsidRDefault="0023005A" w:rsidP="0023005A">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rsidR="0023005A" w:rsidRDefault="0023005A" w:rsidP="002300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Third</w:t>
      </w:r>
      <w:r>
        <w:rPr>
          <w:rFonts w:ascii="Arial" w:hAnsi="Arial" w:cs="Arial"/>
          <w:color w:val="FF0000"/>
          <w:sz w:val="28"/>
          <w:szCs w:val="28"/>
        </w:rPr>
        <w:t xml:space="preserve"> change * * * *</w:t>
      </w:r>
    </w:p>
    <w:p w:rsidR="0023005A" w:rsidRPr="00990165" w:rsidRDefault="0023005A" w:rsidP="0023005A">
      <w:pPr>
        <w:pStyle w:val="4"/>
      </w:pPr>
      <w:bookmarkStart w:id="27" w:name="_Toc19171948"/>
      <w:bookmarkStart w:id="28" w:name="_Toc27844239"/>
      <w:bookmarkStart w:id="29" w:name="_Toc36134397"/>
      <w:bookmarkStart w:id="30" w:name="_Toc45176080"/>
      <w:bookmarkStart w:id="31" w:name="_Toc51762110"/>
      <w:bookmarkStart w:id="32" w:name="_Toc51762595"/>
      <w:bookmarkStart w:id="33" w:name="_Toc51763078"/>
      <w:bookmarkStart w:id="34" w:name="_Toc185599205"/>
      <w:r w:rsidRPr="00990165">
        <w:lastRenderedPageBreak/>
        <w:t>5.3.3.2</w:t>
      </w:r>
      <w:r w:rsidRPr="00990165">
        <w:tab/>
        <w:t>E-UTRAN Tracking Area Update without S</w:t>
      </w:r>
      <w:r w:rsidRPr="00990165">
        <w:noBreakHyphen/>
        <w:t>GW Change</w:t>
      </w:r>
      <w:bookmarkEnd w:id="27"/>
      <w:bookmarkEnd w:id="28"/>
      <w:bookmarkEnd w:id="29"/>
      <w:bookmarkEnd w:id="30"/>
      <w:bookmarkEnd w:id="31"/>
      <w:bookmarkEnd w:id="32"/>
      <w:bookmarkEnd w:id="33"/>
      <w:bookmarkEnd w:id="34"/>
    </w:p>
    <w:bookmarkStart w:id="35" w:name="_MON_1299266800"/>
    <w:bookmarkStart w:id="36" w:name="_MON_1299306777"/>
    <w:bookmarkStart w:id="37" w:name="_MON_1299389665"/>
    <w:bookmarkStart w:id="38" w:name="_MON_1299389796"/>
    <w:bookmarkStart w:id="39" w:name="_MON_1303038812"/>
    <w:bookmarkStart w:id="40" w:name="_MON_1299048431"/>
    <w:bookmarkStart w:id="41" w:name="_MON_1299048566"/>
    <w:bookmarkStart w:id="42" w:name="_MON_1299048618"/>
    <w:bookmarkStart w:id="43" w:name="_MON_1299048625"/>
    <w:bookmarkStart w:id="44" w:name="_MON_1299048639"/>
    <w:bookmarkStart w:id="45" w:name="_MON_1299048645"/>
    <w:bookmarkStart w:id="46" w:name="_MON_1299048702"/>
    <w:bookmarkEnd w:id="35"/>
    <w:bookmarkEnd w:id="36"/>
    <w:bookmarkEnd w:id="37"/>
    <w:bookmarkEnd w:id="38"/>
    <w:bookmarkEnd w:id="39"/>
    <w:bookmarkEnd w:id="40"/>
    <w:bookmarkEnd w:id="41"/>
    <w:bookmarkEnd w:id="42"/>
    <w:bookmarkEnd w:id="43"/>
    <w:bookmarkEnd w:id="44"/>
    <w:bookmarkEnd w:id="45"/>
    <w:bookmarkEnd w:id="46"/>
    <w:bookmarkStart w:id="47" w:name="_MON_1299048720"/>
    <w:bookmarkEnd w:id="47"/>
    <w:p w:rsidR="0023005A" w:rsidRPr="00990165" w:rsidRDefault="0023005A" w:rsidP="0023005A">
      <w:pPr>
        <w:pStyle w:val="TH"/>
      </w:pPr>
      <w:r w:rsidRPr="00990165">
        <w:object w:dxaOrig="9359" w:dyaOrig="10799">
          <v:shape id="_x0000_i1027" type="#_x0000_t75" style="width:467.5pt;height:540pt" o:ole="">
            <v:imagedata r:id="rId16" o:title=""/>
          </v:shape>
          <o:OLEObject Type="Embed" ProgID="Word.Picture.8" ShapeID="_x0000_i1027" DrawAspect="Content" ObjectID="_1804497136" r:id="rId17"/>
        </w:object>
      </w:r>
    </w:p>
    <w:p w:rsidR="0023005A" w:rsidRPr="00990165" w:rsidRDefault="0023005A" w:rsidP="0023005A">
      <w:pPr>
        <w:pStyle w:val="TF"/>
      </w:pPr>
      <w:r w:rsidRPr="00990165">
        <w:t>Figure 5.3.3.2-1: E-UTRAN Tracking Area Update without S</w:t>
      </w:r>
      <w:r w:rsidRPr="00990165">
        <w:noBreakHyphen/>
        <w:t>GW change</w:t>
      </w:r>
    </w:p>
    <w:p w:rsidR="0023005A" w:rsidRPr="00990165" w:rsidRDefault="0023005A" w:rsidP="0023005A">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rsidR="0023005A" w:rsidRPr="00990165" w:rsidRDefault="0023005A" w:rsidP="0023005A">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rsidR="0023005A" w:rsidRPr="00990165" w:rsidRDefault="0023005A" w:rsidP="0023005A">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rsidR="0023005A" w:rsidRPr="00990165" w:rsidRDefault="0023005A" w:rsidP="0023005A">
      <w:pPr>
        <w:pStyle w:val="NO"/>
      </w:pPr>
      <w:r w:rsidRPr="00990165">
        <w:t>NOTE </w:t>
      </w:r>
      <w:r>
        <w:t>4</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rsidR="0023005A" w:rsidRPr="00990165" w:rsidRDefault="0023005A" w:rsidP="0023005A">
      <w:pPr>
        <w:pStyle w:val="B1"/>
      </w:pPr>
      <w:r w:rsidRPr="00990165">
        <w:t>1.</w:t>
      </w:r>
      <w:r w:rsidRPr="00990165">
        <w:tab/>
        <w:t>One of the triggers described in clause 5.3.3.0 for starting the TAU procedure occurs.</w:t>
      </w:r>
    </w:p>
    <w:p w:rsidR="0023005A" w:rsidRPr="00990165" w:rsidRDefault="0023005A" w:rsidP="0023005A">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23005A" w:rsidRPr="00990165" w:rsidRDefault="0023005A" w:rsidP="0023005A">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rsidR="0023005A" w:rsidRPr="00990165" w:rsidRDefault="0023005A" w:rsidP="0023005A">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23005A" w:rsidRPr="00990165" w:rsidRDefault="0023005A" w:rsidP="0023005A">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23005A" w:rsidRPr="00990165" w:rsidRDefault="0023005A" w:rsidP="0023005A">
      <w:pPr>
        <w:pStyle w:val="B1"/>
      </w:pPr>
      <w:r w:rsidRPr="00990165">
        <w:tab/>
        <w:t>Alternatively, when a UE only supports E-UTRAN, it identifies itself with the old GUTI and sets the Old GUTI Type to 'native'.</w:t>
      </w:r>
    </w:p>
    <w:p w:rsidR="0023005A" w:rsidRPr="00990165" w:rsidRDefault="0023005A" w:rsidP="0023005A">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rsidR="0023005A" w:rsidRPr="00990165" w:rsidRDefault="0023005A" w:rsidP="0023005A">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rsidR="0023005A" w:rsidRDefault="0023005A" w:rsidP="0023005A">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rsidR="0023005A" w:rsidRPr="00990165" w:rsidRDefault="0023005A" w:rsidP="0023005A">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rsidR="0023005A" w:rsidRPr="00990165" w:rsidRDefault="0023005A" w:rsidP="0023005A">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rsidR="0023005A" w:rsidRPr="00990165" w:rsidRDefault="0023005A" w:rsidP="0023005A">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rsidR="0023005A" w:rsidRPr="00990165" w:rsidRDefault="0023005A" w:rsidP="0023005A">
      <w:pPr>
        <w:pStyle w:val="B1"/>
      </w:pPr>
      <w:r w:rsidRPr="00990165">
        <w:tab/>
        <w:t>The UE sets the voice domain preference and UE's usage setting according to its configuration, as described in clause 4.3.5.9.</w:t>
      </w:r>
    </w:p>
    <w:p w:rsidR="0023005A" w:rsidRPr="00990165" w:rsidRDefault="0023005A" w:rsidP="0023005A">
      <w:pPr>
        <w:pStyle w:val="B1"/>
      </w:pPr>
      <w:r w:rsidRPr="00990165">
        <w:tab/>
        <w:t>The UE includes extended idle mode DRX parameters information element if it needs to enable extended idle mode DRX, even if extended idle mode DRX parameters were already negotiated before.</w:t>
      </w:r>
    </w:p>
    <w:p w:rsidR="0023005A" w:rsidRPr="00990165" w:rsidRDefault="0023005A" w:rsidP="0023005A">
      <w:pPr>
        <w:pStyle w:val="B1"/>
      </w:pPr>
      <w:r w:rsidRPr="00990165">
        <w:tab/>
        <w:t>If a UE includes a Preferred Network Behaviour, this defines the Network Behaviour the UE is expecting to be available in the network as defined in clause 4.3.5.10.</w:t>
      </w:r>
    </w:p>
    <w:p w:rsidR="0023005A" w:rsidRDefault="0023005A" w:rsidP="0023005A">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rsidR="0023005A" w:rsidRDefault="0023005A" w:rsidP="0023005A">
      <w:pPr>
        <w:pStyle w:val="B1"/>
      </w:pPr>
      <w:r>
        <w:tab/>
        <w:t>If a Multi-USIM UE wants to enter ECM-IDLE state it includes the Release Request indication and optionally provides Paging Restriction Information.</w:t>
      </w:r>
    </w:p>
    <w:p w:rsidR="0023005A" w:rsidRDefault="0023005A" w:rsidP="0023005A">
      <w:pPr>
        <w:pStyle w:val="B1"/>
      </w:pPr>
      <w:r>
        <w:tab/>
        <w:t>If a Multi-USIM UE needs to modify the Paging Occasions in order to avoid paging collisions, it sends a Requested IMSI Offset to the MME, in order to signal an alternative IMSI as described in clause 4.3.33.</w:t>
      </w:r>
    </w:p>
    <w:p w:rsidR="0023005A" w:rsidRDefault="0023005A" w:rsidP="0023005A">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rsidR="0023005A" w:rsidRPr="00990165" w:rsidRDefault="0023005A" w:rsidP="0023005A">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rsidR="0023005A" w:rsidRPr="00990165" w:rsidRDefault="0023005A" w:rsidP="0023005A">
      <w:pPr>
        <w:pStyle w:val="B1"/>
      </w:pPr>
      <w:r w:rsidRPr="00990165">
        <w:tab/>
        <w:t xml:space="preserve">To assist Location Services, the </w:t>
      </w:r>
      <w:r w:rsidRPr="00AD079E">
        <w:rPr>
          <w:noProof/>
        </w:rPr>
        <w:t>eNodeB</w:t>
      </w:r>
      <w:r w:rsidRPr="00990165">
        <w:t xml:space="preserve"> indicates the UE's Coverage Level to the MME.</w:t>
      </w:r>
    </w:p>
    <w:p w:rsidR="0023005A" w:rsidRDefault="0023005A" w:rsidP="0023005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rsidR="0023005A" w:rsidRDefault="0023005A" w:rsidP="0023005A">
      <w:pPr>
        <w:pStyle w:val="B1"/>
      </w:pPr>
      <w:r>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rsidR="0023005A" w:rsidRDefault="0023005A" w:rsidP="0023005A">
      <w:pPr>
        <w:pStyle w:val="B1"/>
      </w:pPr>
      <w:r>
        <w:tab/>
        <w:t>In the case of satellite access over NB-</w:t>
      </w:r>
      <w:proofErr w:type="spellStart"/>
      <w:r>
        <w:t>IoT</w:t>
      </w:r>
      <w:proofErr w:type="spellEnd"/>
      <w:r>
        <w:t xml:space="preserve">, the </w:t>
      </w:r>
      <w:proofErr w:type="spellStart"/>
      <w:r>
        <w:t>eNB</w:t>
      </w:r>
      <w:proofErr w:type="spellEnd"/>
      <w:r>
        <w:t xml:space="preserve"> may request the MME to provide the Coarse Location information to the </w:t>
      </w:r>
      <w:proofErr w:type="spellStart"/>
      <w:r>
        <w:t>eNB</w:t>
      </w:r>
      <w:proofErr w:type="spellEnd"/>
      <w:r>
        <w:t>, as described in TS 36.300 [5] and TS 36.413 [36].</w:t>
      </w:r>
    </w:p>
    <w:p w:rsidR="0023005A" w:rsidRDefault="0023005A" w:rsidP="0023005A">
      <w:pPr>
        <w:pStyle w:val="B1"/>
      </w:pPr>
      <w:r>
        <w:tab/>
        <w:t xml:space="preserve">If the MME is operating in S&amp;F Mode, the MME may reject the TAU Request and optionally provide to the UE in the TAU Reject message any of the following: </w:t>
      </w:r>
      <w:proofErr w:type="gramStart"/>
      <w:r>
        <w:t>a</w:t>
      </w:r>
      <w:proofErr w:type="gramEnd"/>
      <w:r>
        <w:t xml:space="preserve"> S&amp;F Wait Timer, a S&amp;F Monitoring List</w:t>
      </w:r>
      <w:ins w:id="48" w:author="ZTE_1.0" w:date="2025-03-24T14:39:00Z">
        <w:r w:rsidR="00D7322D">
          <w:t>,</w:t>
        </w:r>
        <w:r w:rsidR="00D7322D" w:rsidRPr="00D7322D">
          <w:t xml:space="preserve"> </w:t>
        </w:r>
        <w:r w:rsidR="00D7322D">
          <w:t xml:space="preserve">a </w:t>
        </w:r>
        <w:r w:rsidR="00D7322D" w:rsidRPr="00EF726D">
          <w:t>S&amp;F Monitoring List Deletion Indication</w:t>
        </w:r>
      </w:ins>
      <w:r>
        <w:t xml:space="preserve"> (see clause 4.13.9).</w:t>
      </w:r>
    </w:p>
    <w:p w:rsidR="0023005A" w:rsidRPr="00990165" w:rsidRDefault="0023005A" w:rsidP="0023005A">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w:t>
      </w:r>
      <w:r w:rsidRPr="00990165">
        <w:lastRenderedPageBreak/>
        <w:t>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rsidR="0023005A" w:rsidRPr="00990165" w:rsidRDefault="0023005A" w:rsidP="0023005A">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23005A" w:rsidRDefault="0023005A" w:rsidP="0023005A">
      <w:pPr>
        <w:pStyle w:val="B1"/>
      </w:pPr>
      <w:r>
        <w:tab/>
        <w:t>If a RLOS attached UE is not successfully authenticated in the old MME and/or the Context Request cannot be validated, the old MME continues the procedure with sending a Context Response and starting the existing timer.</w:t>
      </w:r>
    </w:p>
    <w:p w:rsidR="0023005A" w:rsidRPr="00990165" w:rsidRDefault="0023005A" w:rsidP="0023005A">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rsidR="0023005A" w:rsidRPr="00990165" w:rsidRDefault="0023005A" w:rsidP="0023005A">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rsidR="0023005A" w:rsidRPr="00990165" w:rsidRDefault="0023005A" w:rsidP="0023005A">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rsidR="0023005A" w:rsidRPr="00990165" w:rsidRDefault="0023005A" w:rsidP="0023005A">
      <w:pPr>
        <w:pStyle w:val="B1"/>
      </w:pPr>
      <w:r w:rsidRPr="00990165">
        <w:tab/>
        <w:t>Change to Report flag is included by the old MME or the old S4 SGSN if reporting of change of UE Time Zone, or Serving Network, or both towards Serving GW / PDN GW was deferred by the old MME or old S4 SGSN.</w:t>
      </w:r>
    </w:p>
    <w:p w:rsidR="0023005A" w:rsidRPr="00990165" w:rsidRDefault="0023005A" w:rsidP="0023005A">
      <w:pPr>
        <w:pStyle w:val="B1"/>
      </w:pPr>
      <w:r w:rsidRPr="00990165">
        <w:tab/>
        <w:t>If the Context Response message did not include IMEISV and the MME does not already store the IMEISV of the UE, the MME shall retrieve the ME Identity (IMEISV) from the UE.</w:t>
      </w:r>
    </w:p>
    <w:p w:rsidR="0023005A" w:rsidRPr="00990165" w:rsidRDefault="0023005A" w:rsidP="0023005A">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rsidR="0023005A" w:rsidRPr="00990165" w:rsidRDefault="0023005A" w:rsidP="0023005A">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rsidR="0023005A" w:rsidRPr="00990165" w:rsidRDefault="0023005A" w:rsidP="0023005A">
      <w:pPr>
        <w:pStyle w:val="B1"/>
      </w:pPr>
      <w:r w:rsidRPr="00990165">
        <w:tab/>
        <w:t xml:space="preserve">If the DL Data Buffer Expiration Time for the UE has not expired (see High latency communication in clause 4.3.17.7), the old MME/old S4-SGSN indicates Buffered DL Data </w:t>
      </w:r>
      <w:proofErr w:type="gramStart"/>
      <w:r w:rsidRPr="00990165">
        <w:t>Waiting</w:t>
      </w:r>
      <w:proofErr w:type="gramEnd"/>
      <w:r w:rsidRPr="00990165">
        <w:t xml:space="preserve"> in the Context Response. When this is indicated, the new MME shall setup the user plane in conjunction to the TAU procedure for delivery of the buffered DL data.</w:t>
      </w:r>
    </w:p>
    <w:p w:rsidR="0023005A" w:rsidRPr="00990165" w:rsidRDefault="0023005A" w:rsidP="0023005A">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rsidR="0023005A" w:rsidRDefault="0023005A" w:rsidP="0023005A">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rsidR="0023005A" w:rsidRPr="00990165" w:rsidRDefault="0023005A" w:rsidP="0023005A">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23005A" w:rsidRPr="00990165" w:rsidRDefault="0023005A" w:rsidP="0023005A">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rsidR="0023005A" w:rsidRPr="00990165" w:rsidRDefault="0023005A" w:rsidP="0023005A">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23005A" w:rsidRDefault="0023005A" w:rsidP="0023005A">
      <w:pPr>
        <w:pStyle w:val="B1"/>
      </w:pPr>
      <w:r>
        <w:tab/>
        <w:t>If the EPS Bearer Context(s) are to be transferred to the new MME, the old MME also includes the Serving GW IP address and TEID for both S1-U and S11-U, if available.</w:t>
      </w:r>
    </w:p>
    <w:p w:rsidR="0023005A" w:rsidRDefault="0023005A" w:rsidP="0023005A">
      <w:pPr>
        <w:pStyle w:val="B1"/>
      </w:pPr>
      <w:r>
        <w:tab/>
        <w:t>If the Old MME is aware the UE is a LTE-M UE, it provides the LTE-M UE Indication to the new MME.</w:t>
      </w:r>
    </w:p>
    <w:p w:rsidR="0023005A" w:rsidRPr="00990165" w:rsidRDefault="0023005A" w:rsidP="0023005A">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23005A" w:rsidRPr="00990165" w:rsidRDefault="0023005A" w:rsidP="0023005A">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rsidR="0023005A" w:rsidRPr="00990165" w:rsidRDefault="0023005A" w:rsidP="0023005A">
      <w:pPr>
        <w:pStyle w:val="NO"/>
      </w:pPr>
      <w:r w:rsidRPr="00990165">
        <w:t>NOTE </w:t>
      </w:r>
      <w:r>
        <w:t>5</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rsidR="0023005A" w:rsidRPr="00990165" w:rsidRDefault="0023005A" w:rsidP="0023005A">
      <w:pPr>
        <w:pStyle w:val="B1"/>
      </w:pPr>
      <w:r w:rsidRPr="00990165">
        <w:tab/>
        <w:t>If the new MME is configured to allow emergency bearer services for unauthenticated UE the new MME behave as follows:</w:t>
      </w:r>
    </w:p>
    <w:p w:rsidR="0023005A" w:rsidRPr="00990165" w:rsidRDefault="0023005A" w:rsidP="0023005A">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23005A" w:rsidRPr="00990165" w:rsidRDefault="0023005A" w:rsidP="0023005A">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rsidR="0023005A" w:rsidRDefault="0023005A" w:rsidP="0023005A">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23005A" w:rsidRDefault="0023005A" w:rsidP="0023005A">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23005A" w:rsidRDefault="0023005A" w:rsidP="0023005A">
      <w:pPr>
        <w:pStyle w:val="B1"/>
      </w:pPr>
      <w:r>
        <w:tab/>
        <w:t>In the case of satellite access for NB-</w:t>
      </w:r>
      <w:proofErr w:type="spellStart"/>
      <w:r>
        <w:t>IoT</w:t>
      </w:r>
      <w:proofErr w:type="spellEnd"/>
      <w:r>
        <w:t xml:space="preserve">,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[5].</w:t>
      </w:r>
    </w:p>
    <w:p w:rsidR="0023005A" w:rsidRPr="00990165" w:rsidRDefault="0023005A" w:rsidP="0023005A">
      <w:pPr>
        <w:pStyle w:val="B1"/>
      </w:pPr>
      <w:r w:rsidRPr="00990165">
        <w:lastRenderedPageBreak/>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rsidR="0023005A" w:rsidRPr="00990165" w:rsidRDefault="0023005A" w:rsidP="0023005A">
      <w:pPr>
        <w:pStyle w:val="NO"/>
      </w:pPr>
      <w:r w:rsidRPr="00990165">
        <w:t>NOTE </w:t>
      </w:r>
      <w:r>
        <w:t>6</w:t>
      </w:r>
      <w:r w:rsidRPr="00990165">
        <w:t>:</w:t>
      </w:r>
      <w:r w:rsidRPr="00990165">
        <w:tab/>
        <w:t>Updating the GWs refers to modification of session(s) on the Serving GW. This will result in successful re-establishment of the S11/S4 tunnel between the MME/SGSN and the Serving GW.</w:t>
      </w:r>
    </w:p>
    <w:p w:rsidR="0023005A" w:rsidRPr="00990165" w:rsidRDefault="0023005A" w:rsidP="0023005A">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rsidR="0023005A" w:rsidRPr="00990165" w:rsidRDefault="0023005A" w:rsidP="0023005A">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rsidR="0023005A" w:rsidRPr="00990165" w:rsidRDefault="0023005A" w:rsidP="0023005A">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rsidR="0023005A" w:rsidRPr="00990165" w:rsidRDefault="0023005A" w:rsidP="0023005A">
      <w:pPr>
        <w:pStyle w:val="B1"/>
      </w:pPr>
      <w:r w:rsidRPr="00990165">
        <w:t>8.</w:t>
      </w:r>
      <w:r w:rsidRPr="00990165">
        <w:tab/>
        <w:t>Void.</w:t>
      </w:r>
    </w:p>
    <w:p w:rsidR="0023005A" w:rsidRPr="00990165" w:rsidRDefault="0023005A" w:rsidP="0023005A">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rsidR="0023005A" w:rsidRPr="00990165" w:rsidRDefault="0023005A" w:rsidP="0023005A">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rsidR="0023005A" w:rsidRPr="00990165" w:rsidRDefault="0023005A" w:rsidP="0023005A">
      <w:pPr>
        <w:pStyle w:val="NO"/>
      </w:pPr>
      <w:r w:rsidRPr="00990165">
        <w:t>NOTE </w:t>
      </w:r>
      <w:r>
        <w:t>7</w:t>
      </w:r>
      <w:r w:rsidRPr="00990165">
        <w:t>:</w:t>
      </w:r>
      <w:r w:rsidRPr="00990165">
        <w:tab/>
        <w:t>The User CSG Information IE is only sent in step 9 if the "Active flag" is set in the TAU Request message.</w:t>
      </w:r>
    </w:p>
    <w:p w:rsidR="0023005A" w:rsidRPr="00990165" w:rsidRDefault="0023005A" w:rsidP="0023005A">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rsidR="0023005A" w:rsidRPr="00990165" w:rsidRDefault="0023005A" w:rsidP="0023005A">
      <w:pPr>
        <w:pStyle w:val="B1"/>
      </w:pPr>
      <w:r w:rsidRPr="00990165">
        <w:lastRenderedPageBreak/>
        <w:tab/>
        <w:t>If the new MME receives the EPS bearer context with SCEF, then the new MME updates the SCEF as defined in TS</w:t>
      </w:r>
      <w:r>
        <w:t> </w:t>
      </w:r>
      <w:r w:rsidRPr="00990165">
        <w:t>23.682</w:t>
      </w:r>
      <w:r>
        <w:t> </w:t>
      </w:r>
      <w:r w:rsidRPr="00990165">
        <w:t>[74].</w:t>
      </w:r>
    </w:p>
    <w:p w:rsidR="0023005A" w:rsidRPr="00990165" w:rsidRDefault="0023005A" w:rsidP="0023005A">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rsidR="0023005A" w:rsidRDefault="0023005A" w:rsidP="0023005A">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23005A" w:rsidRPr="00990165" w:rsidRDefault="0023005A" w:rsidP="0023005A">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rsidR="0023005A" w:rsidRPr="00990165" w:rsidRDefault="0023005A" w:rsidP="0023005A">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rsidR="0023005A" w:rsidRDefault="0023005A" w:rsidP="0023005A">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rsidR="0023005A" w:rsidRPr="00990165" w:rsidRDefault="0023005A" w:rsidP="0023005A">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rsidR="0023005A" w:rsidRPr="00990165" w:rsidRDefault="0023005A" w:rsidP="0023005A">
      <w:pPr>
        <w:pStyle w:val="NO"/>
      </w:pPr>
      <w:r w:rsidRPr="00990165">
        <w:t>NOTE </w:t>
      </w:r>
      <w:r>
        <w:t>8</w:t>
      </w:r>
      <w:r w:rsidRPr="00990165">
        <w:t>:</w:t>
      </w:r>
      <w:r w:rsidRPr="00990165">
        <w:tab/>
        <w:t>The PDN GW does not need to wait for the PCRF response, but continues in the next step. If the PCRF response leads to an EPS bearer modification the PDN GW should initiate a bearer update procedure.</w:t>
      </w:r>
    </w:p>
    <w:p w:rsidR="0023005A" w:rsidRPr="00990165" w:rsidRDefault="0023005A" w:rsidP="0023005A">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rsidR="0023005A" w:rsidRPr="00990165" w:rsidRDefault="0023005A" w:rsidP="0023005A">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rsidR="0023005A" w:rsidRPr="00990165" w:rsidRDefault="0023005A" w:rsidP="0023005A">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rsidR="0023005A" w:rsidRPr="00990165" w:rsidRDefault="0023005A" w:rsidP="0023005A">
      <w:pPr>
        <w:pStyle w:val="B1"/>
      </w:pPr>
      <w:r w:rsidRPr="00990165">
        <w:lastRenderedPageBreak/>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rsidR="0023005A" w:rsidRPr="00990165" w:rsidRDefault="0023005A" w:rsidP="0023005A">
      <w:pPr>
        <w:pStyle w:val="B1"/>
      </w:pPr>
      <w:r w:rsidRPr="00990165">
        <w:tab/>
        <w:t>The buffered DL data is sent to the UE as described in steps 12-14 of clause 5.3.4B.3.</w:t>
      </w:r>
    </w:p>
    <w:p w:rsidR="0023005A" w:rsidRPr="00990165" w:rsidRDefault="0023005A" w:rsidP="0023005A">
      <w:pPr>
        <w:pStyle w:val="B1"/>
      </w:pPr>
      <w:r w:rsidRPr="00990165">
        <w:t>14.</w:t>
      </w:r>
      <w:r w:rsidRPr="00990165">
        <w:tab/>
        <w:t>The new MME verifies whether it holds subscription data for the UE identified by the GUTI, the additional GUTI or by the IMSI received with the context data from the old CN node.</w:t>
      </w:r>
    </w:p>
    <w:p w:rsidR="0023005A" w:rsidRPr="00990165" w:rsidRDefault="0023005A" w:rsidP="0023005A">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23005A" w:rsidRPr="00990165" w:rsidRDefault="0023005A" w:rsidP="0023005A">
      <w:pPr>
        <w:pStyle w:val="NO"/>
      </w:pPr>
      <w:r w:rsidRPr="00990165">
        <w:t>NOTE </w:t>
      </w:r>
      <w:r>
        <w:t>9</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23005A" w:rsidRPr="00990165" w:rsidRDefault="0023005A" w:rsidP="0023005A">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23005A" w:rsidRPr="00990165" w:rsidRDefault="0023005A" w:rsidP="0023005A">
      <w:pPr>
        <w:pStyle w:val="B1"/>
      </w:pPr>
      <w:r w:rsidRPr="00990165">
        <w:tab/>
        <w:t>If the MME determines that only the UE SRVCC capability has changed, the MME sends a Notify Request to the HSS to inform about the changed UE SRVCC capability.</w:t>
      </w:r>
    </w:p>
    <w:p w:rsidR="0023005A" w:rsidRPr="00990165" w:rsidRDefault="0023005A" w:rsidP="0023005A">
      <w:pPr>
        <w:pStyle w:val="B1"/>
      </w:pPr>
      <w:r w:rsidRPr="00990165">
        <w:tab/>
        <w:t>If all the EPS bearers of the UE have emergency ARP value, the new MME may skip the update location procedure or proceed even if the update location fails.</w:t>
      </w:r>
    </w:p>
    <w:p w:rsidR="0023005A" w:rsidRDefault="0023005A" w:rsidP="0023005A">
      <w:pPr>
        <w:pStyle w:val="B1"/>
      </w:pPr>
      <w:r>
        <w:tab/>
        <w:t>If the UE is RLOS attached, the new MME skips the update location procedure and the TAU procedure proceeds.</w:t>
      </w:r>
    </w:p>
    <w:p w:rsidR="0023005A" w:rsidRPr="00990165" w:rsidRDefault="0023005A" w:rsidP="0023005A">
      <w:pPr>
        <w:pStyle w:val="B1"/>
      </w:pPr>
      <w:r w:rsidRPr="00990165">
        <w:t>15.</w:t>
      </w:r>
      <w:r w:rsidRPr="00990165">
        <w:tab/>
        <w:t>The HSS sends a Cancel Location (IMSI, Cancellation type) message to the old MME with a Cancellation Type set to Update Procedure.</w:t>
      </w:r>
    </w:p>
    <w:p w:rsidR="0023005A" w:rsidRPr="00990165" w:rsidRDefault="0023005A" w:rsidP="0023005A">
      <w:pPr>
        <w:pStyle w:val="B1"/>
      </w:pPr>
      <w:r w:rsidRPr="00990165">
        <w:t>16.</w:t>
      </w:r>
      <w:r w:rsidRPr="00990165">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w:t>
      </w:r>
      <w:proofErr w:type="spellStart"/>
      <w:r w:rsidRPr="00990165">
        <w:t>Ack</w:t>
      </w:r>
      <w:proofErr w:type="spellEnd"/>
      <w:r w:rsidRPr="00990165">
        <w:t xml:space="preserve"> (IMSI) message.</w:t>
      </w:r>
    </w:p>
    <w:p w:rsidR="0023005A" w:rsidRPr="00990165" w:rsidRDefault="0023005A" w:rsidP="0023005A">
      <w:pPr>
        <w:pStyle w:val="NO"/>
      </w:pPr>
      <w:r w:rsidRPr="00990165">
        <w:t>NOTE </w:t>
      </w:r>
      <w:r>
        <w:t>10</w:t>
      </w:r>
      <w:r w:rsidRPr="00990165">
        <w:t>:</w:t>
      </w:r>
      <w:r w:rsidRPr="00990165">
        <w:tab/>
        <w:t>ISR Activated is never indicated from new to old MME.</w:t>
      </w:r>
    </w:p>
    <w:p w:rsidR="0023005A" w:rsidRPr="00990165" w:rsidRDefault="0023005A" w:rsidP="0023005A">
      <w:pPr>
        <w:pStyle w:val="B1"/>
      </w:pPr>
      <w:r w:rsidRPr="00990165">
        <w:tab/>
        <w:t>So an old MME deletes all the bearer resources of the UE in any case when the timer started in step 4 expires, which is independent on receiving a Cancel Location message.</w:t>
      </w:r>
    </w:p>
    <w:p w:rsidR="0023005A" w:rsidRPr="00990165" w:rsidRDefault="0023005A" w:rsidP="0023005A">
      <w:pPr>
        <w:pStyle w:val="B1"/>
      </w:pPr>
      <w:r w:rsidRPr="00990165">
        <w:t>17.</w:t>
      </w:r>
      <w:r w:rsidRPr="00990165">
        <w:tab/>
        <w:t xml:space="preserve">When receiving the Context Acknowledge message and if the UE is </w:t>
      </w:r>
      <w:proofErr w:type="spellStart"/>
      <w:proofErr w:type="gramStart"/>
      <w:r w:rsidRPr="00990165">
        <w:t>Iu</w:t>
      </w:r>
      <w:proofErr w:type="spellEnd"/>
      <w:proofErr w:type="gram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rsidR="0023005A" w:rsidRPr="00990165" w:rsidRDefault="0023005A" w:rsidP="0023005A">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rsidR="0023005A" w:rsidRPr="00990165" w:rsidRDefault="0023005A" w:rsidP="0023005A">
      <w:pPr>
        <w:pStyle w:val="B1"/>
      </w:pPr>
      <w:r w:rsidRPr="00990165">
        <w:t>19.</w:t>
      </w:r>
      <w:r w:rsidRPr="00990165">
        <w:tab/>
        <w:t xml:space="preserve">The HSS acknowledges the Update Location Request by returning an Update Location </w:t>
      </w:r>
      <w:proofErr w:type="spellStart"/>
      <w:r w:rsidRPr="00990165">
        <w:t>Ack</w:t>
      </w:r>
      <w:proofErr w:type="spellEnd"/>
      <w:r w:rsidRPr="00990165">
        <w:t xml:space="preserve">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rsidR="0023005A" w:rsidRPr="00990165" w:rsidRDefault="0023005A" w:rsidP="0023005A">
      <w:pPr>
        <w:pStyle w:val="B1"/>
      </w:pPr>
      <w:r w:rsidRPr="00990165">
        <w:lastRenderedPageBreak/>
        <w:tab/>
        <w:t>The subscription data may contain Enhanced Coverage Restricted parameter. If received from the HSS, MME stores this Enhanced Coverage Restricted parameter in the MME MM context.</w:t>
      </w:r>
    </w:p>
    <w:p w:rsidR="0023005A" w:rsidRDefault="0023005A" w:rsidP="0023005A">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rsidR="0023005A" w:rsidRDefault="0023005A" w:rsidP="0023005A">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rsidR="0023005A" w:rsidRDefault="0023005A" w:rsidP="0023005A">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rsidR="0023005A" w:rsidRPr="00990165" w:rsidRDefault="0023005A" w:rsidP="0023005A">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rsidR="0023005A" w:rsidRPr="00990165" w:rsidRDefault="0023005A" w:rsidP="0023005A">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rsidR="0023005A" w:rsidRPr="00990165" w:rsidRDefault="0023005A" w:rsidP="0023005A">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rsidR="0023005A" w:rsidRPr="00990165" w:rsidRDefault="0023005A" w:rsidP="0023005A">
      <w:pPr>
        <w:pStyle w:val="B2"/>
      </w:pPr>
      <w:r w:rsidRPr="00990165">
        <w:t>-</w:t>
      </w:r>
      <w:r w:rsidRPr="00990165">
        <w:tab/>
        <w:t>The MME rejects the Tracking Area Update Request with an appropriate cause to the UE.</w:t>
      </w:r>
    </w:p>
    <w:p w:rsidR="0023005A" w:rsidRPr="00990165" w:rsidRDefault="0023005A" w:rsidP="0023005A">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23005A" w:rsidRDefault="0023005A" w:rsidP="0023005A">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rsidR="0023005A" w:rsidRDefault="0023005A" w:rsidP="0023005A">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rsidR="0023005A" w:rsidRPr="00990165" w:rsidRDefault="0023005A" w:rsidP="0023005A">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w:t>
      </w:r>
      <w:r w:rsidRPr="00990165">
        <w:lastRenderedPageBreak/>
        <w:t>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rsidR="0023005A" w:rsidRPr="00990165" w:rsidRDefault="0023005A" w:rsidP="0023005A">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rsidR="0023005A" w:rsidRPr="00990165" w:rsidRDefault="0023005A" w:rsidP="0023005A">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rsidR="0023005A" w:rsidRDefault="0023005A" w:rsidP="0023005A">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rsidR="0023005A" w:rsidRDefault="0023005A" w:rsidP="0023005A">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rsidR="0023005A" w:rsidRPr="00990165" w:rsidRDefault="0023005A" w:rsidP="0023005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23005A" w:rsidRPr="00990165" w:rsidRDefault="0023005A" w:rsidP="0023005A">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rsidR="0023005A" w:rsidRPr="00990165" w:rsidRDefault="0023005A" w:rsidP="0023005A">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rsidR="0023005A" w:rsidRPr="00990165" w:rsidRDefault="0023005A" w:rsidP="0023005A">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rsidR="0023005A" w:rsidRPr="00990165" w:rsidRDefault="0023005A" w:rsidP="0023005A">
      <w:pPr>
        <w:pStyle w:val="B2"/>
      </w:pPr>
      <w:r w:rsidRPr="00990165">
        <w:t>-</w:t>
      </w:r>
      <w:r w:rsidRPr="00990165">
        <w:tab/>
        <w:t>If the MME has evaluated the support of IMS Voice over PS Sessions, see clause 4.3.5.8, and</w:t>
      </w:r>
    </w:p>
    <w:p w:rsidR="0023005A" w:rsidRPr="00990165" w:rsidRDefault="0023005A" w:rsidP="0023005A">
      <w:pPr>
        <w:pStyle w:val="B2"/>
      </w:pPr>
      <w:r w:rsidRPr="00990165">
        <w:t>-</w:t>
      </w:r>
      <w:r w:rsidRPr="00990165">
        <w:tab/>
        <w:t>If the MME determines that it needs to update the Homogeneous Support of IMS Voice over PS Sessions, see clause 4.3.5.8A.</w:t>
      </w:r>
    </w:p>
    <w:p w:rsidR="0023005A" w:rsidRPr="00990165" w:rsidRDefault="0023005A" w:rsidP="0023005A">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Pr="00990165">
        <w:lastRenderedPageBreak/>
        <w:t>TS</w:t>
      </w:r>
      <w:r>
        <w:t> </w:t>
      </w:r>
      <w:r w:rsidRPr="00990165">
        <w:t>23.271</w:t>
      </w:r>
      <w:r>
        <w:t> </w:t>
      </w:r>
      <w:r w:rsidRPr="00990165">
        <w:t>[57].</w:t>
      </w:r>
      <w:r>
        <w:t xml:space="preserve"> Indication for support of 15 EPS bearers per UE indicates the network supports 15 EPS bearers as defined in clause 4.12.</w:t>
      </w:r>
    </w:p>
    <w:p w:rsidR="0023005A" w:rsidRPr="00990165" w:rsidRDefault="0023005A" w:rsidP="0023005A">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rsidR="0023005A" w:rsidRPr="00990165" w:rsidRDefault="0023005A" w:rsidP="0023005A">
      <w:pPr>
        <w:pStyle w:val="B1"/>
      </w:pPr>
      <w:r w:rsidRPr="00990165">
        <w:tab/>
        <w:t>For an MME change ISR is not activated by the new MME to avoid context transfer procedures with two old CN nodes.</w:t>
      </w:r>
    </w:p>
    <w:p w:rsidR="0023005A" w:rsidRPr="00990165" w:rsidRDefault="0023005A" w:rsidP="0023005A">
      <w:pPr>
        <w:pStyle w:val="B1"/>
      </w:pPr>
      <w:r w:rsidRPr="00990165">
        <w:tab/>
        <w:t>For an emergency attached UE, emergency ISR is not activated.</w:t>
      </w:r>
    </w:p>
    <w:p w:rsidR="0023005A" w:rsidRPr="00990165" w:rsidRDefault="0023005A" w:rsidP="0023005A">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rsidR="0023005A" w:rsidRPr="00990165" w:rsidRDefault="0023005A" w:rsidP="0023005A">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rsidR="0023005A" w:rsidRPr="00990165" w:rsidRDefault="0023005A" w:rsidP="0023005A">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rsidR="0023005A" w:rsidRPr="00990165" w:rsidRDefault="0023005A" w:rsidP="0023005A">
      <w:pPr>
        <w:pStyle w:val="NO"/>
      </w:pPr>
      <w:r w:rsidRPr="00990165">
        <w:t>NOTE 1</w:t>
      </w:r>
      <w:r>
        <w:t>1</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23005A" w:rsidRDefault="0023005A" w:rsidP="0023005A">
      <w:pPr>
        <w:pStyle w:val="B1"/>
      </w:pPr>
      <w:r>
        <w:tab/>
        <w:t>If the UE receives a Service Gap Time in the TAU Accept message, the UE shall store this parameter and apply Service Gap Control (see clause 4.3.17.9).</w:t>
      </w:r>
    </w:p>
    <w:p w:rsidR="0023005A" w:rsidRPr="00EC67E9" w:rsidRDefault="0023005A" w:rsidP="0023005A">
      <w:pPr>
        <w:pStyle w:val="B1"/>
      </w:pPr>
      <w:r>
        <w:tab/>
      </w:r>
      <w:r w:rsidRPr="00EC67E9">
        <w:t>If the UE has indicated support for dual connectivity with NR in the TAU Request and the UE is not allowed to use NR as Secondary RAT, the MME indicates that to the UE in the TAU Accept message.</w:t>
      </w:r>
    </w:p>
    <w:p w:rsidR="0023005A" w:rsidRDefault="0023005A" w:rsidP="0023005A">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rsidR="0023005A" w:rsidRDefault="0023005A" w:rsidP="0023005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23005A" w:rsidRDefault="0023005A" w:rsidP="0023005A">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rsidR="0023005A" w:rsidRDefault="0023005A" w:rsidP="0023005A">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rsidR="0023005A" w:rsidRDefault="0023005A" w:rsidP="0023005A">
      <w:pPr>
        <w:pStyle w:val="B1"/>
      </w:pPr>
      <w:r>
        <w:tab/>
        <w:t>If a Multi-USIM UE does not provide a Requested IMSI Offset in step 1, the MME erases any alternative IMSI value in the UE context.</w:t>
      </w:r>
    </w:p>
    <w:p w:rsidR="0023005A" w:rsidRDefault="0023005A" w:rsidP="0023005A">
      <w:pPr>
        <w:pStyle w:val="NO"/>
      </w:pPr>
      <w:r>
        <w:t>NOTE 12:</w:t>
      </w:r>
      <w:r>
        <w:tab/>
        <w:t>The MME does not remove IMSI Offset value if the Tracking Area Update Request is for periodic Tracking Area Update.</w:t>
      </w:r>
    </w:p>
    <w:p w:rsidR="0023005A" w:rsidRDefault="0023005A" w:rsidP="0023005A">
      <w:pPr>
        <w:pStyle w:val="B1"/>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rsidR="0023005A" w:rsidRDefault="0023005A" w:rsidP="0023005A">
      <w:pPr>
        <w:pStyle w:val="B1"/>
      </w:pPr>
      <w:r>
        <w:tab/>
        <w:t>If both UE and network support discontinuous coverage, the MME provides the Enhanced Discontinuous Coverage Support indication as described in clause 4.13.8.1.</w:t>
      </w:r>
    </w:p>
    <w:p w:rsidR="0023005A" w:rsidRDefault="0023005A" w:rsidP="0023005A">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rsidR="0023005A" w:rsidRDefault="0023005A" w:rsidP="0023005A">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rsidR="0023005A" w:rsidRDefault="0023005A" w:rsidP="0023005A">
      <w:pPr>
        <w:pStyle w:val="B1"/>
      </w:pPr>
      <w:r>
        <w:tab/>
        <w:t>If the UE indicated "S&amp;F Capability" in the UE Core Network Capability and the MME is operating in S&amp;F Mode, the MME may optionally provide to the UE in the TAU Accept message any of the following: a S&amp;F Wait Timer, a S&amp;F Monitoring List,</w:t>
      </w:r>
      <w:ins w:id="49" w:author="ZTE_1.0" w:date="2025-03-24T14:40:00Z">
        <w:r w:rsidR="00D7322D" w:rsidRPr="00D7322D">
          <w:t xml:space="preserve"> </w:t>
        </w:r>
        <w:r w:rsidR="00D7322D">
          <w:t xml:space="preserve">a </w:t>
        </w:r>
        <w:r w:rsidR="00D7322D" w:rsidRPr="00EF726D">
          <w:t>S&amp;F Monitoring List Deletion Indication</w:t>
        </w:r>
        <w:proofErr w:type="gramStart"/>
        <w:r w:rsidR="00D7322D">
          <w:t xml:space="preserve">, </w:t>
        </w:r>
      </w:ins>
      <w:r>
        <w:t xml:space="preserve"> an</w:t>
      </w:r>
      <w:proofErr w:type="gramEnd"/>
      <w:r>
        <w:t xml:space="preserve"> Estimated S&amp;F UL Delivery Time (see clause 4.13.9).</w:t>
      </w:r>
    </w:p>
    <w:p w:rsidR="0023005A" w:rsidRPr="00990165" w:rsidRDefault="0023005A" w:rsidP="0023005A">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rsidR="0023005A" w:rsidRPr="00990165" w:rsidRDefault="0023005A" w:rsidP="0023005A">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rsidR="0023005A" w:rsidRPr="00990165" w:rsidRDefault="0023005A" w:rsidP="0023005A">
      <w:pPr>
        <w:pStyle w:val="NO"/>
      </w:pPr>
      <w:r w:rsidRPr="00990165">
        <w:t>NOTE 1</w:t>
      </w:r>
      <w:r>
        <w:t>3</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rsidR="0023005A" w:rsidRPr="00990165" w:rsidRDefault="0023005A" w:rsidP="0023005A">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rsidR="0023005A" w:rsidRPr="00990165" w:rsidRDefault="0023005A" w:rsidP="0023005A">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rsidR="0023005A" w:rsidRPr="00990165" w:rsidRDefault="0023005A" w:rsidP="0023005A">
      <w:r w:rsidRPr="00990165">
        <w:t>The new MME shall determine the Maximum APN restriction based on the received APN Restriction of each bearer context in the Context Response message and then store the new Maximum APN restriction value.</w:t>
      </w:r>
    </w:p>
    <w:p w:rsidR="0023005A" w:rsidRPr="00990165" w:rsidRDefault="0023005A" w:rsidP="0023005A">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rsidR="0023005A" w:rsidRPr="00990165" w:rsidRDefault="0023005A" w:rsidP="0023005A">
      <w:r w:rsidRPr="00990165">
        <w:t>The new MME shall not deactivate emergency service related EPS bearers, i.e. EPS bearers with ARP value reserved for emergency services.</w:t>
      </w:r>
    </w:p>
    <w:p w:rsidR="0023005A" w:rsidRPr="00990165" w:rsidRDefault="0023005A" w:rsidP="0023005A">
      <w:pPr>
        <w:pStyle w:val="NO"/>
      </w:pPr>
      <w:r w:rsidRPr="00990165">
        <w:lastRenderedPageBreak/>
        <w:t>NOTE 1</w:t>
      </w:r>
      <w:r>
        <w:t>4</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rsidR="0023005A" w:rsidRPr="00990165" w:rsidRDefault="0023005A" w:rsidP="0023005A">
      <w:r w:rsidRPr="00990165">
        <w:t>If the tracking area update procedure fails a maximum allowable number of times, or if the MME returns a Tracking Area Update Reject (Cause) message, the UE shall enter EMM DEREGISTERED state.</w:t>
      </w:r>
    </w:p>
    <w:p w:rsidR="0023005A" w:rsidRPr="00990165" w:rsidRDefault="0023005A" w:rsidP="0023005A">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rsidR="0023005A" w:rsidRDefault="0023005A" w:rsidP="002300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Forth</w:t>
      </w:r>
      <w:r>
        <w:rPr>
          <w:rFonts w:ascii="Arial" w:hAnsi="Arial" w:cs="Arial"/>
          <w:color w:val="FF0000"/>
          <w:sz w:val="28"/>
          <w:szCs w:val="28"/>
        </w:rPr>
        <w:t xml:space="preserve"> change * * * *</w:t>
      </w:r>
    </w:p>
    <w:p w:rsidR="0023005A" w:rsidRPr="00990165" w:rsidRDefault="0023005A" w:rsidP="0023005A">
      <w:pPr>
        <w:pStyle w:val="4"/>
      </w:pPr>
      <w:bookmarkStart w:id="50" w:name="_Toc19171960"/>
      <w:bookmarkStart w:id="51" w:name="_Toc27844251"/>
      <w:bookmarkStart w:id="52" w:name="_Toc36134409"/>
      <w:bookmarkStart w:id="53" w:name="_Toc45176092"/>
      <w:bookmarkStart w:id="54" w:name="_Toc51762122"/>
      <w:bookmarkStart w:id="55" w:name="_Toc51762607"/>
      <w:bookmarkStart w:id="56" w:name="_Toc51763090"/>
      <w:bookmarkStart w:id="57" w:name="_Toc185599217"/>
      <w:r w:rsidRPr="00990165">
        <w:t>5.3.4B.2</w:t>
      </w:r>
      <w:r w:rsidRPr="00990165">
        <w:tab/>
        <w:t xml:space="preserve">Mobile Originated Data Transport in Control Plane </w:t>
      </w:r>
      <w:proofErr w:type="spellStart"/>
      <w:r w:rsidRPr="00990165">
        <w:t>CIoT</w:t>
      </w:r>
      <w:proofErr w:type="spellEnd"/>
      <w:r w:rsidRPr="00990165">
        <w:t xml:space="preserve"> EPS </w:t>
      </w:r>
      <w:r>
        <w:t>O</w:t>
      </w:r>
      <w:r w:rsidRPr="00990165">
        <w:t>ptimisation with P-GW connectivity</w:t>
      </w:r>
      <w:bookmarkEnd w:id="50"/>
      <w:bookmarkEnd w:id="51"/>
      <w:bookmarkEnd w:id="52"/>
      <w:bookmarkEnd w:id="53"/>
      <w:bookmarkEnd w:id="54"/>
      <w:bookmarkEnd w:id="55"/>
      <w:bookmarkEnd w:id="56"/>
      <w:bookmarkEnd w:id="57"/>
    </w:p>
    <w:bookmarkStart w:id="58" w:name="_MON_1593672906"/>
    <w:bookmarkEnd w:id="58"/>
    <w:p w:rsidR="0023005A" w:rsidRDefault="0023005A" w:rsidP="0023005A">
      <w:pPr>
        <w:pStyle w:val="TH"/>
      </w:pPr>
      <w:r w:rsidRPr="00990165">
        <w:object w:dxaOrig="9628" w:dyaOrig="7662">
          <v:shape id="_x0000_i1028" type="#_x0000_t75" style="width:477.5pt;height:381pt" o:ole="">
            <v:imagedata r:id="rId18" o:title=""/>
          </v:shape>
          <o:OLEObject Type="Embed" ProgID="Word.Picture.8" ShapeID="_x0000_i1028" DrawAspect="Content" ObjectID="_1804497137" r:id="rId19"/>
        </w:object>
      </w:r>
    </w:p>
    <w:p w:rsidR="0023005A" w:rsidRPr="00990165" w:rsidRDefault="0023005A" w:rsidP="0023005A">
      <w:pPr>
        <w:pStyle w:val="TF"/>
      </w:pPr>
      <w:r w:rsidRPr="00990165">
        <w:t>Figure 5.3.4B.2-1: MO Data transport in NAS PDU</w:t>
      </w:r>
    </w:p>
    <w:p w:rsidR="0023005A" w:rsidRPr="00990165" w:rsidRDefault="0023005A" w:rsidP="0023005A">
      <w:pPr>
        <w:pStyle w:val="B1"/>
      </w:pPr>
      <w:r w:rsidRPr="00990165">
        <w:t>0.</w:t>
      </w:r>
      <w:r w:rsidRPr="00990165">
        <w:tab/>
        <w:t>The UE is ECM-IDLE.</w:t>
      </w:r>
    </w:p>
    <w:p w:rsidR="0023005A" w:rsidRPr="00990165" w:rsidRDefault="0023005A" w:rsidP="0023005A">
      <w:pPr>
        <w:pStyle w:val="B1"/>
      </w:pPr>
      <w:r w:rsidRPr="00990165">
        <w:t>1.</w:t>
      </w:r>
      <w:r w:rsidRPr="00990165">
        <w:tab/>
        <w:t>The UE establishes a RRC connection</w:t>
      </w:r>
      <w:r>
        <w:t xml:space="preserve"> or sends the </w:t>
      </w:r>
      <w:proofErr w:type="spellStart"/>
      <w:r>
        <w:t>RRCEarlyDataRequest</w:t>
      </w:r>
      <w:proofErr w:type="spellEnd"/>
      <w:r>
        <w:t xml:space="preserve"> message as defined in TS 36.300 [5]</w:t>
      </w:r>
      <w:r w:rsidRPr="00990165">
        <w:t xml:space="preserve"> and sends as part of it an integrity protected NAS PDU. The NAS PDU carries the EPS Bearer ID and encrypted </w:t>
      </w:r>
      <w:r w:rsidRPr="00990165">
        <w:lastRenderedPageBreak/>
        <w:t>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rsidR="0023005A" w:rsidRPr="00990165" w:rsidRDefault="0023005A" w:rsidP="0023005A">
      <w:pPr>
        <w:pStyle w:val="B1"/>
      </w:pPr>
      <w:r w:rsidRPr="00990165">
        <w:t>1b.</w:t>
      </w:r>
      <w:r w:rsidRPr="00990165">
        <w:tab/>
        <w:t>In the NB-</w:t>
      </w:r>
      <w:proofErr w:type="spellStart"/>
      <w:r w:rsidRPr="00990165">
        <w:t>IoT</w:t>
      </w:r>
      <w:proofErr w:type="spellEnd"/>
      <w:r w:rsidRPr="00990165">
        <w:t xml:space="preserve"> case, the </w:t>
      </w:r>
      <w:r w:rsidRPr="00AD079E">
        <w:rPr>
          <w:noProof/>
        </w:rPr>
        <w:t>eNodeB</w:t>
      </w:r>
      <w:r w:rsidRPr="00990165">
        <w:t xml:space="preserve">, based on configuration, may retrieve the EPS negotiated </w:t>
      </w:r>
      <w:proofErr w:type="spellStart"/>
      <w:r w:rsidRPr="00990165">
        <w:t>QoS</w:t>
      </w:r>
      <w:proofErr w:type="spellEnd"/>
      <w:r w:rsidRPr="00990165">
        <w:t xml:space="preserve">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rsidR="0023005A" w:rsidRPr="00990165" w:rsidRDefault="0023005A" w:rsidP="0023005A">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w:t>
      </w:r>
      <w:proofErr w:type="spellStart"/>
      <w:r>
        <w:t>RRCEarlyDataRequest</w:t>
      </w:r>
      <w:proofErr w:type="spellEnd"/>
      <w:r>
        <w:t xml:space="preserve"> message was received in step 1, the </w:t>
      </w:r>
      <w:r w:rsidRPr="00AD079E">
        <w:rPr>
          <w:noProof/>
        </w:rPr>
        <w:t>eNodeB</w:t>
      </w:r>
      <w:r>
        <w:t xml:space="preserve"> includes the "EDT Session" indication in the S1-AP Initial UE message.</w:t>
      </w:r>
    </w:p>
    <w:p w:rsidR="0023005A" w:rsidRPr="00990165" w:rsidRDefault="0023005A" w:rsidP="0023005A">
      <w:pPr>
        <w:pStyle w:val="B1"/>
      </w:pPr>
      <w:r w:rsidRPr="00990165">
        <w:tab/>
        <w:t xml:space="preserve">To assist Location Services, the </w:t>
      </w:r>
      <w:r w:rsidRPr="00AD079E">
        <w:rPr>
          <w:noProof/>
        </w:rPr>
        <w:t>eNodeB</w:t>
      </w:r>
      <w:r w:rsidRPr="00990165">
        <w:t xml:space="preserve"> indicates the UE's Coverage Level to the MME.</w:t>
      </w:r>
    </w:p>
    <w:p w:rsidR="0023005A" w:rsidRDefault="0023005A" w:rsidP="0023005A">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rsidR="0023005A" w:rsidRDefault="0023005A" w:rsidP="0023005A">
      <w:pPr>
        <w:pStyle w:val="B1"/>
      </w:pPr>
      <w:r>
        <w:tab/>
        <w:t>In the case of satellite access over NB-</w:t>
      </w:r>
      <w:proofErr w:type="spellStart"/>
      <w:r>
        <w:t>IoT</w:t>
      </w:r>
      <w:proofErr w:type="spellEnd"/>
      <w:r>
        <w:t xml:space="preserve">, the </w:t>
      </w:r>
      <w:proofErr w:type="spellStart"/>
      <w:r>
        <w:t>eNB</w:t>
      </w:r>
      <w:proofErr w:type="spellEnd"/>
      <w:r>
        <w:t xml:space="preserve"> may request the MME to provide the Coarse Location information to the </w:t>
      </w:r>
      <w:proofErr w:type="spellStart"/>
      <w:r>
        <w:t>eNB</w:t>
      </w:r>
      <w:proofErr w:type="spellEnd"/>
      <w:r>
        <w:t>, as described in TS 36.300 [5] and TS 36.413 [36].</w:t>
      </w:r>
    </w:p>
    <w:p w:rsidR="0023005A" w:rsidRDefault="0023005A" w:rsidP="0023005A">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rsidR="0023005A" w:rsidRPr="00990165" w:rsidRDefault="0023005A" w:rsidP="0023005A">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rsidR="0023005A" w:rsidRPr="00990165" w:rsidRDefault="0023005A" w:rsidP="0023005A">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rsidR="0023005A" w:rsidRDefault="0023005A" w:rsidP="0023005A">
      <w:pPr>
        <w:pStyle w:val="B1"/>
      </w:pPr>
      <w:r>
        <w:tab/>
        <w:t xml:space="preserve">If the MME is operating in S&amp;F Mode, the MME may reject the NAS PDU sent in step 1 and optionally provide to the UE any of the following: </w:t>
      </w:r>
      <w:proofErr w:type="gramStart"/>
      <w:r>
        <w:t>a</w:t>
      </w:r>
      <w:proofErr w:type="gramEnd"/>
      <w:r>
        <w:t xml:space="preserve"> S&amp;F Wait Timer, a S&amp;F Monitoring List</w:t>
      </w:r>
      <w:ins w:id="59" w:author="ZTE_1.0" w:date="2025-03-24T14:40:00Z">
        <w:r w:rsidR="00D7322D">
          <w:t>,</w:t>
        </w:r>
        <w:r w:rsidR="00D7322D" w:rsidRPr="00D7322D">
          <w:t xml:space="preserve"> </w:t>
        </w:r>
        <w:r w:rsidR="00D7322D">
          <w:t xml:space="preserve">a </w:t>
        </w:r>
        <w:r w:rsidR="00D7322D" w:rsidRPr="00EF726D">
          <w:t>S&amp;F Monitoring List Deletion Indication</w:t>
        </w:r>
      </w:ins>
      <w:r>
        <w:t xml:space="preserve"> (see clause 4.13.9).</w:t>
      </w:r>
    </w:p>
    <w:p w:rsidR="0023005A" w:rsidRPr="00990165" w:rsidRDefault="0023005A" w:rsidP="0023005A">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rsidR="0023005A" w:rsidRPr="00990165" w:rsidRDefault="0023005A" w:rsidP="0023005A">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rsidR="0023005A" w:rsidRPr="00990165" w:rsidRDefault="0023005A" w:rsidP="0023005A">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rsidR="0023005A" w:rsidRPr="00990165" w:rsidRDefault="0023005A" w:rsidP="0023005A">
      <w:pPr>
        <w:pStyle w:val="B2"/>
      </w:pPr>
      <w:r w:rsidRPr="00990165">
        <w:t>-</w:t>
      </w:r>
      <w:r w:rsidRPr="00990165">
        <w:tab/>
        <w:t>If the UE Time Zone has changed compared to the last reported UE Time Zone then the MME shall send the Modify Bearer Request message and include the UE Time Zone IE in this message.</w:t>
      </w:r>
    </w:p>
    <w:p w:rsidR="0023005A" w:rsidRPr="00990165" w:rsidRDefault="0023005A" w:rsidP="0023005A">
      <w:pPr>
        <w:pStyle w:val="B1"/>
      </w:pPr>
      <w:r w:rsidRPr="00990165">
        <w:tab/>
        <w:t>If the RAT</w:t>
      </w:r>
      <w:r>
        <w:t xml:space="preserve"> type</w:t>
      </w:r>
      <w:r w:rsidRPr="00990165">
        <w:t xml:space="preserve"> currently used is NB-IOT this shall be reported as different from other E-UTRA flavo</w:t>
      </w:r>
      <w:r>
        <w:t>u</w:t>
      </w:r>
      <w:r w:rsidRPr="00990165">
        <w:t>rs.</w:t>
      </w:r>
    </w:p>
    <w:p w:rsidR="0023005A" w:rsidRDefault="0023005A" w:rsidP="0023005A">
      <w:pPr>
        <w:pStyle w:val="B1"/>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rsidR="0023005A" w:rsidRPr="00990165" w:rsidRDefault="0023005A" w:rsidP="0023005A">
      <w:pPr>
        <w:pStyle w:val="B1"/>
      </w:pPr>
      <w:r w:rsidRPr="00990165">
        <w:tab/>
        <w:t>The MME only includes MO Exception data counter if the RRC establishment cause is set to "MO exception data" and the UE is accessing via the NB-</w:t>
      </w:r>
      <w:proofErr w:type="spellStart"/>
      <w:r w:rsidRPr="00990165">
        <w:t>IoT</w:t>
      </w:r>
      <w:proofErr w:type="spellEnd"/>
      <w:r w:rsidRPr="00990165">
        <w:t xml:space="preserve"> RAT. The Serving GW indicates each use of this RRC establishment cause by the related counter on its CDR. </w:t>
      </w:r>
      <w:proofErr w:type="gramStart"/>
      <w:r w:rsidRPr="00990165">
        <w:t>The</w:t>
      </w:r>
      <w:proofErr w:type="gramEnd"/>
      <w:r w:rsidRPr="00990165">
        <w:t xml:space="preserv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rsidR="0023005A" w:rsidRPr="00990165" w:rsidRDefault="0023005A" w:rsidP="0023005A">
      <w:pPr>
        <w:pStyle w:val="B1"/>
      </w:pPr>
      <w:r w:rsidRPr="00990165">
        <w:t>4b</w:t>
      </w:r>
      <w:r w:rsidRPr="00990165">
        <w:tab/>
        <w:t>If the S11-U connection is established and the UE is accessing via the NB-</w:t>
      </w:r>
      <w:proofErr w:type="spellStart"/>
      <w:r w:rsidRPr="00990165">
        <w:t>IoT</w:t>
      </w:r>
      <w:proofErr w:type="spellEnd"/>
      <w:r w:rsidRPr="00990165">
        <w:t xml:space="preserve">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rsidR="0023005A" w:rsidRPr="00990165" w:rsidRDefault="0023005A" w:rsidP="0023005A">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rsidR="0023005A" w:rsidRDefault="0023005A" w:rsidP="0023005A">
      <w:pPr>
        <w:pStyle w:val="B1"/>
      </w:pPr>
      <w:r>
        <w:tab/>
        <w:t>If LTE-M RAT type and the LTE-M RAT type reporting to PGW flag were received at step 4a, the Serving GW shall include the LTE-M RAT type in the Modify Bearer Request message to the PGW. Otherwise the Serving GW includes RAT type WB-E-UTRAN.</w:t>
      </w:r>
    </w:p>
    <w:p w:rsidR="0023005A" w:rsidRPr="00990165" w:rsidRDefault="0023005A" w:rsidP="0023005A">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rsidR="0023005A" w:rsidRPr="00990165" w:rsidRDefault="0023005A" w:rsidP="0023005A">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rsidR="0023005A" w:rsidRPr="00990165" w:rsidRDefault="0023005A" w:rsidP="0023005A">
      <w:pPr>
        <w:pStyle w:val="B1"/>
      </w:pPr>
      <w:r w:rsidRPr="00990165">
        <w:t>6.</w:t>
      </w:r>
      <w:r w:rsidRPr="00990165">
        <w:tab/>
        <w:t>The PDN GW sends the Modify Bearer Response to the Serving GW.</w:t>
      </w:r>
    </w:p>
    <w:p w:rsidR="0023005A" w:rsidRPr="00990165" w:rsidRDefault="0023005A" w:rsidP="0023005A">
      <w:pPr>
        <w:pStyle w:val="B1"/>
      </w:pPr>
      <w:r w:rsidRPr="00990165">
        <w:tab/>
        <w:t>The PDN GW indicates each use of the RRC establishment cause "MO Exception Data" by the related counter on its CDR.</w:t>
      </w:r>
    </w:p>
    <w:p w:rsidR="0023005A" w:rsidRDefault="0023005A" w:rsidP="0023005A">
      <w:pPr>
        <w:pStyle w:val="B1"/>
      </w:pPr>
      <w:r>
        <w:tab/>
        <w:t>In the case of satellite access over NB-</w:t>
      </w:r>
      <w:proofErr w:type="spellStart"/>
      <w:r>
        <w:t>IoT</w:t>
      </w:r>
      <w:proofErr w:type="spellEnd"/>
      <w:r>
        <w:t xml:space="preserve">, the </w:t>
      </w:r>
      <w:proofErr w:type="spellStart"/>
      <w:r>
        <w:t>eNB</w:t>
      </w:r>
      <w:proofErr w:type="spellEnd"/>
      <w:r>
        <w:t xml:space="preserve"> may request the MME to provide the Coarse Location information to the </w:t>
      </w:r>
      <w:proofErr w:type="spellStart"/>
      <w:r>
        <w:t>eNB</w:t>
      </w:r>
      <w:proofErr w:type="spellEnd"/>
      <w:r>
        <w:t>, as described in TS 36.300 [5] and TS 36.413 [36].</w:t>
      </w:r>
    </w:p>
    <w:p w:rsidR="0023005A" w:rsidRPr="00990165" w:rsidRDefault="0023005A" w:rsidP="0023005A">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rsidR="0023005A" w:rsidRPr="00990165" w:rsidRDefault="0023005A" w:rsidP="0023005A">
      <w:pPr>
        <w:pStyle w:val="B1"/>
      </w:pPr>
      <w:r w:rsidRPr="00990165">
        <w:t>8.</w:t>
      </w:r>
      <w:r w:rsidRPr="00990165">
        <w:tab/>
        <w:t>The MME sends Uplink data to the P-GW via the S-GW.</w:t>
      </w:r>
    </w:p>
    <w:p w:rsidR="0023005A" w:rsidRPr="00990165" w:rsidRDefault="0023005A" w:rsidP="0023005A">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rsidR="0023005A" w:rsidRPr="00990165" w:rsidRDefault="0023005A" w:rsidP="0023005A">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rsidR="0023005A" w:rsidRPr="00990165" w:rsidRDefault="0023005A" w:rsidP="0023005A">
      <w:pPr>
        <w:pStyle w:val="B1"/>
      </w:pPr>
      <w:r w:rsidRPr="00990165">
        <w:lastRenderedPageBreak/>
        <w:t>10.</w:t>
      </w:r>
      <w:r w:rsidRPr="00990165">
        <w:tab/>
        <w:t>If Downlink data are received in step 9, the MME encrypts and integrity protects the Downlink data.</w:t>
      </w:r>
    </w:p>
    <w:p w:rsidR="0023005A" w:rsidRPr="00990165" w:rsidRDefault="0023005A" w:rsidP="0023005A">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rsidR="0023005A" w:rsidRPr="00990165" w:rsidRDefault="0023005A" w:rsidP="0023005A">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rsidR="0023005A" w:rsidRDefault="0023005A" w:rsidP="0023005A">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rsidR="0023005A" w:rsidRDefault="0023005A" w:rsidP="0023005A">
      <w:pPr>
        <w:pStyle w:val="B2"/>
      </w:pPr>
      <w:r>
        <w:t>-</w:t>
      </w:r>
      <w:r>
        <w:tab/>
      </w:r>
      <w:proofErr w:type="gramStart"/>
      <w:r>
        <w:t>the</w:t>
      </w:r>
      <w:proofErr w:type="gramEnd"/>
      <w:r>
        <w:t xml:space="preserve"> MME sends S1AP UE Context Release Command either:</w:t>
      </w:r>
    </w:p>
    <w:p w:rsidR="0023005A" w:rsidRDefault="0023005A" w:rsidP="0023005A">
      <w:pPr>
        <w:pStyle w:val="B3"/>
      </w:pPr>
      <w:r>
        <w:t>-</w:t>
      </w:r>
      <w:r>
        <w:tab/>
      </w:r>
      <w:proofErr w:type="gramStart"/>
      <w:r>
        <w:t>immediately</w:t>
      </w:r>
      <w:proofErr w:type="gramEnd"/>
      <w:r>
        <w:t xml:space="preserve"> after the S1AP DL NAS TRANSPORT (NAS Service Accept), in which case steps 12b and 14 are skipped, or</w:t>
      </w:r>
    </w:p>
    <w:p w:rsidR="0023005A" w:rsidRDefault="0023005A" w:rsidP="0023005A">
      <w:pPr>
        <w:pStyle w:val="B3"/>
      </w:pPr>
      <w:r>
        <w:t>-</w:t>
      </w:r>
      <w:r>
        <w:tab/>
      </w:r>
      <w:proofErr w:type="gramStart"/>
      <w:r>
        <w:t>immediately</w:t>
      </w:r>
      <w:proofErr w:type="gramEnd"/>
      <w:r>
        <w:t xml:space="preserve"> after S1AP CONNECTION ESTABLISHMENT INDICATION, in which case steps 12a, 12b, 13, and 14 are skipped.</w:t>
      </w:r>
    </w:p>
    <w:p w:rsidR="0023005A" w:rsidRDefault="0023005A" w:rsidP="0023005A">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rsidR="0023005A" w:rsidRPr="00990165" w:rsidRDefault="0023005A" w:rsidP="0023005A">
      <w:pPr>
        <w:pStyle w:val="B1"/>
      </w:pPr>
      <w:r w:rsidRPr="00990165">
        <w:tab/>
        <w:t>If the UE is accessing via an NB-</w:t>
      </w:r>
      <w:proofErr w:type="spellStart"/>
      <w:r w:rsidRPr="00990165">
        <w:t>IoT</w:t>
      </w:r>
      <w:proofErr w:type="spellEnd"/>
      <w:r w:rsidRPr="00990165">
        <w:t xml:space="preserve">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rsidR="0023005A" w:rsidRDefault="0023005A" w:rsidP="0023005A">
      <w:pPr>
        <w:pStyle w:val="B1"/>
      </w:pPr>
      <w:r>
        <w:tab/>
        <w:t>If the UE had indicated "S&amp;F Capability" in the UE Core Network Capability and the MME is operating in S&amp;F Mode, the MME may optionally provide in the NAS PDU message any of the following: a S&amp;F Wait Timer, a S&amp;F Monitoring List,</w:t>
      </w:r>
      <w:ins w:id="60" w:author="ZTE_1.0" w:date="2025-03-24T14:41:00Z">
        <w:r w:rsidR="00D7322D" w:rsidRPr="00D7322D">
          <w:t xml:space="preserve"> </w:t>
        </w:r>
        <w:r w:rsidR="00D7322D">
          <w:t xml:space="preserve">a </w:t>
        </w:r>
        <w:r w:rsidR="00D7322D" w:rsidRPr="00EF726D">
          <w:t>S&amp;F Monitoring List Deletion Indication</w:t>
        </w:r>
        <w:r w:rsidR="00D7322D">
          <w:t>,</w:t>
        </w:r>
      </w:ins>
      <w:r>
        <w:t xml:space="preserve"> an Estimated S&amp;F UL Delivery Time (see clause 4.13.9).</w:t>
      </w:r>
    </w:p>
    <w:p w:rsidR="0023005A" w:rsidRPr="00990165" w:rsidRDefault="0023005A" w:rsidP="0023005A">
      <w:pPr>
        <w:pStyle w:val="B1"/>
      </w:pPr>
      <w:r w:rsidRPr="00990165">
        <w:t>12</w:t>
      </w:r>
      <w:r>
        <w:t>a</w:t>
      </w:r>
      <w:r w:rsidRPr="00990165">
        <w:t>.</w:t>
      </w:r>
      <w:r w:rsidRPr="00990165">
        <w:tab/>
      </w:r>
      <w:proofErr w:type="gramStart"/>
      <w:r w:rsidRPr="00990165">
        <w:t>The</w:t>
      </w:r>
      <w:proofErr w:type="gramEnd"/>
      <w:r w:rsidRPr="00990165">
        <w:t xml:space="preserv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rsidR="0023005A" w:rsidRDefault="0023005A" w:rsidP="0023005A">
      <w:pPr>
        <w:pStyle w:val="B1"/>
      </w:pPr>
      <w:r>
        <w:tab/>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 The </w:t>
      </w:r>
      <w:proofErr w:type="spellStart"/>
      <w:r>
        <w:t>eNB</w:t>
      </w:r>
      <w:proofErr w:type="spellEnd"/>
      <w:r>
        <w:t xml:space="preserve"> may use it as specified in TS 36.300 [3].</w:t>
      </w:r>
    </w:p>
    <w:p w:rsidR="0023005A" w:rsidRDefault="0023005A" w:rsidP="0023005A">
      <w:pPr>
        <w:pStyle w:val="B1"/>
      </w:pPr>
      <w:r>
        <w:lastRenderedPageBreak/>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rsidR="0023005A" w:rsidRPr="00990165" w:rsidRDefault="0023005A" w:rsidP="0023005A">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rsidR="0023005A" w:rsidRPr="00990165" w:rsidRDefault="0023005A" w:rsidP="0023005A">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rsidR="0023005A" w:rsidRPr="00990165" w:rsidRDefault="0023005A" w:rsidP="0023005A">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configuration and context for the uplink/downlink data transmission when entering ECM_CONNECTED state next time.</w:t>
      </w:r>
    </w:p>
    <w:p w:rsidR="00EF726D" w:rsidRDefault="00EF726D" w:rsidP="00EF72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Fifth</w:t>
      </w:r>
      <w:r>
        <w:rPr>
          <w:rFonts w:ascii="Arial" w:hAnsi="Arial" w:cs="Arial"/>
          <w:color w:val="FF0000"/>
          <w:sz w:val="28"/>
          <w:szCs w:val="28"/>
        </w:rPr>
        <w:t xml:space="preserve"> change * * * *</w:t>
      </w:r>
    </w:p>
    <w:p w:rsidR="00EF726D" w:rsidRPr="00990165" w:rsidRDefault="00EF726D" w:rsidP="00EF726D">
      <w:pPr>
        <w:pStyle w:val="4"/>
      </w:pPr>
      <w:bookmarkStart w:id="61" w:name="_Toc19171961"/>
      <w:bookmarkStart w:id="62" w:name="_Toc27844252"/>
      <w:bookmarkStart w:id="63" w:name="_Toc36134410"/>
      <w:bookmarkStart w:id="64" w:name="_Toc45176093"/>
      <w:bookmarkStart w:id="65" w:name="_Toc51762123"/>
      <w:bookmarkStart w:id="66" w:name="_Toc51762608"/>
      <w:bookmarkStart w:id="67" w:name="_Toc51763091"/>
      <w:bookmarkStart w:id="68" w:name="_Toc185599218"/>
      <w:r w:rsidRPr="00990165">
        <w:lastRenderedPageBreak/>
        <w:t>5.3.4B.3</w:t>
      </w:r>
      <w:r w:rsidRPr="00990165">
        <w:tab/>
        <w:t xml:space="preserve">Mobile Terminated Data Transport in Control Plane </w:t>
      </w:r>
      <w:proofErr w:type="spellStart"/>
      <w:r w:rsidRPr="00990165">
        <w:t>CIoT</w:t>
      </w:r>
      <w:proofErr w:type="spellEnd"/>
      <w:r w:rsidRPr="00990165">
        <w:t xml:space="preserve"> EPS </w:t>
      </w:r>
      <w:r>
        <w:t>O</w:t>
      </w:r>
      <w:r w:rsidRPr="00990165">
        <w:t>ptimisation with P-GW connectivity</w:t>
      </w:r>
      <w:bookmarkEnd w:id="61"/>
      <w:bookmarkEnd w:id="62"/>
      <w:bookmarkEnd w:id="63"/>
      <w:bookmarkEnd w:id="64"/>
      <w:bookmarkEnd w:id="65"/>
      <w:bookmarkEnd w:id="66"/>
      <w:bookmarkEnd w:id="67"/>
      <w:bookmarkEnd w:id="68"/>
    </w:p>
    <w:bookmarkStart w:id="69" w:name="_MON_1541836269"/>
    <w:bookmarkEnd w:id="69"/>
    <w:p w:rsidR="00EF726D" w:rsidRPr="00990165" w:rsidRDefault="00EF726D" w:rsidP="00EF726D">
      <w:pPr>
        <w:pStyle w:val="TH"/>
      </w:pPr>
      <w:r w:rsidRPr="00990165">
        <w:object w:dxaOrig="9621" w:dyaOrig="8178">
          <v:shape id="_x0000_i1029" type="#_x0000_t75" style="width:481pt;height:409pt" o:ole="">
            <v:imagedata r:id="rId20" o:title=""/>
          </v:shape>
          <o:OLEObject Type="Embed" ProgID="Word.Picture.8" ShapeID="_x0000_i1029" DrawAspect="Content" ObjectID="_1804497138" r:id="rId21"/>
        </w:object>
      </w:r>
    </w:p>
    <w:p w:rsidR="00EF726D" w:rsidRPr="00990165" w:rsidRDefault="00EF726D" w:rsidP="00EF726D">
      <w:pPr>
        <w:pStyle w:val="TF"/>
      </w:pPr>
      <w:r w:rsidRPr="00990165">
        <w:t>Figure 5.3.4B.3-1: MT Data transport in NAS PDUs</w:t>
      </w:r>
    </w:p>
    <w:p w:rsidR="00EF726D" w:rsidRPr="00990165" w:rsidRDefault="00EF726D" w:rsidP="00EF726D">
      <w:pPr>
        <w:pStyle w:val="B1"/>
      </w:pPr>
      <w:r w:rsidRPr="00990165">
        <w:t>0.</w:t>
      </w:r>
      <w:r w:rsidRPr="00990165">
        <w:tab/>
        <w:t>The UE is EPS attached and in ECM-Idle mode.</w:t>
      </w:r>
    </w:p>
    <w:p w:rsidR="00EF726D" w:rsidRPr="00990165" w:rsidRDefault="00EF726D" w:rsidP="00EF726D">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rsidR="00EF726D" w:rsidRPr="00990165" w:rsidRDefault="00EF726D" w:rsidP="00EF726D">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rsidR="00EF726D" w:rsidRPr="00990165" w:rsidRDefault="00EF726D" w:rsidP="00EF726D">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rsidR="00EF726D" w:rsidRPr="00990165" w:rsidRDefault="00EF726D" w:rsidP="00EF726D">
      <w:pPr>
        <w:pStyle w:val="B1"/>
      </w:pPr>
      <w:r w:rsidRPr="00990165">
        <w:tab/>
        <w:t>If the Serving GW receives additional downlink data packets/control signalling for this UE before the expiry of the timer, the Serving GW does not restart this timer.</w:t>
      </w:r>
    </w:p>
    <w:p w:rsidR="00EF726D" w:rsidRPr="00990165" w:rsidRDefault="00EF726D" w:rsidP="00EF726D">
      <w:pPr>
        <w:pStyle w:val="B1"/>
      </w:pPr>
      <w:r w:rsidRPr="00990165">
        <w:t>2.</w:t>
      </w:r>
      <w:r w:rsidRPr="00990165">
        <w:tab/>
        <w:t xml:space="preserve">If the Serving GW is buffering data in step 1, the Serving GW sends a Downlink Data Notification message (ARP, EPS Bearer ID) to the MME for which it has control plane connectivity for the given UE. The ARP and </w:t>
      </w:r>
      <w:r w:rsidRPr="00990165">
        <w:lastRenderedPageBreak/>
        <w:t>EPS Bearer ID are always set in Downlink Data Notification. The MME responds to the S</w:t>
      </w:r>
      <w:r w:rsidRPr="00990165">
        <w:noBreakHyphen/>
        <w:t xml:space="preserve">GW with a Downlink Data Notification </w:t>
      </w:r>
      <w:proofErr w:type="spellStart"/>
      <w:r w:rsidRPr="00990165">
        <w:t>Ack</w:t>
      </w:r>
      <w:proofErr w:type="spellEnd"/>
      <w:r w:rsidRPr="00990165">
        <w:t xml:space="preserve"> message.</w:t>
      </w:r>
    </w:p>
    <w:p w:rsidR="00EF726D" w:rsidRPr="00990165" w:rsidRDefault="00EF726D" w:rsidP="00EF726D">
      <w:pPr>
        <w:pStyle w:val="B1"/>
      </w:pPr>
      <w:r w:rsidRPr="00990165">
        <w:tab/>
        <w:t xml:space="preserve">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w:t>
      </w:r>
      <w:proofErr w:type="spellStart"/>
      <w:r w:rsidRPr="00990165">
        <w:t>Ack</w:t>
      </w:r>
      <w:proofErr w:type="spellEnd"/>
      <w:r w:rsidRPr="00990165">
        <w:t xml:space="preserve">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rsidR="00EF726D" w:rsidRPr="00990165" w:rsidRDefault="00EF726D" w:rsidP="00EF726D">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rsidR="00EF726D" w:rsidRPr="00990165" w:rsidRDefault="00EF726D" w:rsidP="00EF726D">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rsidR="00EF726D" w:rsidRPr="00990165" w:rsidRDefault="00EF726D" w:rsidP="00EF726D">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rsidR="00EF726D" w:rsidRPr="00990165" w:rsidRDefault="00EF726D" w:rsidP="00EF726D">
      <w:pPr>
        <w:pStyle w:val="B1"/>
      </w:pPr>
      <w:r w:rsidRPr="00990165">
        <w:tab/>
        <w:t xml:space="preserve">A Serving GW that receives a Downlink Buffering Requested indication in a Downlink Data Notification </w:t>
      </w:r>
      <w:proofErr w:type="spellStart"/>
      <w:r w:rsidRPr="00990165">
        <w:t>Ack</w:t>
      </w:r>
      <w:proofErr w:type="spellEnd"/>
      <w:r w:rsidRPr="00990165">
        <w:t xml:space="preserve">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rsidR="00EF726D" w:rsidRPr="00990165" w:rsidRDefault="00EF726D" w:rsidP="00EF726D">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rsidR="00EF726D" w:rsidRPr="00990165" w:rsidRDefault="00EF726D" w:rsidP="00EF726D">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rsidR="00EF726D" w:rsidRDefault="00EF726D" w:rsidP="00EF726D">
      <w:pPr>
        <w:pStyle w:val="B1"/>
      </w:pPr>
      <w:r>
        <w:tab/>
        <w:t xml:space="preserve">If the MME holds stored Paging Restriction Information (see clause 4.3.33.6) for the UE that restricts the Downlink Data from causing paging, the MME sends Downlink Data Notification </w:t>
      </w:r>
      <w:proofErr w:type="spellStart"/>
      <w:r>
        <w:t>Ack</w:t>
      </w:r>
      <w:proofErr w:type="spellEnd"/>
      <w:r>
        <w:t xml:space="preserve"> message with an indication that the Downlink Data Notification message has been temporarily rejected.</w:t>
      </w:r>
    </w:p>
    <w:p w:rsidR="00EF726D" w:rsidRPr="00990165" w:rsidRDefault="00EF726D" w:rsidP="00EF726D">
      <w:pPr>
        <w:pStyle w:val="B1"/>
      </w:pPr>
      <w:r w:rsidRPr="00990165">
        <w:tab/>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rsidR="00EF726D" w:rsidRPr="00990165" w:rsidRDefault="00EF726D" w:rsidP="00EF726D">
      <w:pPr>
        <w:pStyle w:val="B1"/>
      </w:pPr>
      <w:r w:rsidRPr="00990165">
        <w:lastRenderedPageBreak/>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rsidR="00EF726D" w:rsidRPr="00990165" w:rsidRDefault="00EF726D" w:rsidP="00EF726D">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rsidR="00EF726D" w:rsidRPr="00990165" w:rsidRDefault="00EF726D" w:rsidP="00EF726D">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w:t>
      </w:r>
      <w:r w:rsidRPr="00AD079E">
        <w:t xml:space="preserve"> </w:t>
      </w:r>
      <w:r w:rsidRPr="00990165">
        <w:t>also be configured. The extended buffering can also be configured as per what is described above in this step of the procedure for the case of buffering in S-GW.</w:t>
      </w:r>
    </w:p>
    <w:p w:rsidR="00EF726D" w:rsidRPr="00990165" w:rsidRDefault="00EF726D" w:rsidP="00EF726D">
      <w:pPr>
        <w:pStyle w:val="B1"/>
      </w:pPr>
      <w:r w:rsidRPr="00990165">
        <w:t>3.</w:t>
      </w:r>
      <w:r w:rsidRPr="00990165">
        <w:tab/>
        <w:t xml:space="preserve">If the UE is registered in the MME and considered reachable, the MME sends </w:t>
      </w:r>
      <w:proofErr w:type="gramStart"/>
      <w:r w:rsidRPr="00990165">
        <w:t>Paging</w:t>
      </w:r>
      <w:proofErr w:type="gramEnd"/>
      <w:r w:rsidRPr="00990165">
        <w:t xml:space="preserve"> message</w:t>
      </w:r>
      <w:r>
        <w:t>(s) as specified in step 3a of clause 5.3.4.3.</w:t>
      </w:r>
    </w:p>
    <w:p w:rsidR="00EF726D" w:rsidRPr="00990165" w:rsidRDefault="00EF726D" w:rsidP="00EF726D">
      <w:pPr>
        <w:pStyle w:val="B1"/>
      </w:pPr>
      <w:r w:rsidRPr="00990165">
        <w:t>4.</w:t>
      </w:r>
      <w:r w:rsidRPr="00990165">
        <w:tab/>
        <w:t xml:space="preserve">If </w:t>
      </w:r>
      <w:r w:rsidRPr="00AD079E">
        <w:rPr>
          <w:noProof/>
        </w:rPr>
        <w:t>eNodeBs</w:t>
      </w:r>
      <w:r w:rsidRPr="00990165">
        <w:t xml:space="preserve"> receive paging messages from the MME, the UE is paged by the </w:t>
      </w:r>
      <w:r w:rsidRPr="00AD079E">
        <w:rPr>
          <w:noProof/>
        </w:rPr>
        <w:t>eNodeBs</w:t>
      </w:r>
      <w:r>
        <w:t xml:space="preserve"> as specified in step 4a of clause 5.3.4.3</w:t>
      </w:r>
      <w:r w:rsidRPr="00990165">
        <w:t>.</w:t>
      </w:r>
    </w:p>
    <w:p w:rsidR="00EF726D" w:rsidRPr="00990165" w:rsidRDefault="00EF726D" w:rsidP="00EF726D">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w:t>
      </w:r>
      <w:proofErr w:type="spellStart"/>
      <w:r>
        <w:t>CIoT</w:t>
      </w:r>
      <w:proofErr w:type="spellEnd"/>
      <w:r>
        <w:t xml:space="preserve"> EPS</w:t>
      </w:r>
      <w:r w:rsidRPr="00990165">
        <w:t xml:space="preserve"> </w:t>
      </w:r>
      <w:r>
        <w:t>O</w:t>
      </w:r>
      <w:r w:rsidRPr="00990165">
        <w:t xml:space="preserve">ptimisation applies, does not trigger Data radio bearer establishment by the MME and the MME can immediately send Downlink Data it receives using a NAS PDU to the </w:t>
      </w:r>
      <w:r w:rsidRPr="00AD079E">
        <w:rPr>
          <w:noProof/>
        </w:rPr>
        <w:t>eNodeB</w:t>
      </w:r>
      <w:r w:rsidRPr="00990165">
        <w:t>. The MME supervises the paging procedure with a timer. If the MME receives no response from the UE to the Paging Request message, it may repeat the paging according to any applicable paging strategy described in step 3.</w:t>
      </w:r>
    </w:p>
    <w:p w:rsidR="00EF726D" w:rsidRDefault="00EF726D" w:rsidP="00EF726D">
      <w:pPr>
        <w:pStyle w:val="B1"/>
      </w:pPr>
      <w:r>
        <w:tab/>
        <w:t>If the Multi-USIM UE in ECM-IDLE state, upon reception of paging indication in E-UTRAN access and if the UE decides not to accept the paging, the UE attempts to send a Reject Paging Indication in the Control Plane Service Request NAS message (as defined in TS 24.301 [46]) over RRC Connection request and S1-AP initial message. If the Control Plane Service Request NAS message includes a Reject Paging Indication, then:</w:t>
      </w:r>
    </w:p>
    <w:p w:rsidR="00EF726D" w:rsidRDefault="00EF726D" w:rsidP="00EF726D">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rsidR="00EF726D" w:rsidRDefault="00EF726D" w:rsidP="00EF726D">
      <w:pPr>
        <w:pStyle w:val="B2"/>
      </w:pPr>
      <w:r>
        <w:t>-</w:t>
      </w:r>
      <w:r>
        <w:tab/>
      </w:r>
      <w:proofErr w:type="gramStart"/>
      <w:r>
        <w:t>no</w:t>
      </w:r>
      <w:proofErr w:type="gramEnd"/>
      <w:r>
        <w:t xml:space="preserve"> Downlink or Uplink Data is sent (steps 7-20 are skipped);</w:t>
      </w:r>
    </w:p>
    <w:p w:rsidR="00EF726D" w:rsidRDefault="00EF726D" w:rsidP="00EF726D">
      <w:pPr>
        <w:pStyle w:val="B2"/>
        <w:rPr>
          <w:ins w:id="70" w:author="ZTE_1.0" w:date="2025-03-24T14:41:00Z"/>
        </w:rPr>
      </w:pPr>
      <w:r>
        <w:t>-</w:t>
      </w:r>
      <w:r>
        <w:tab/>
      </w:r>
      <w:proofErr w:type="gramStart"/>
      <w:r>
        <w:t>the</w:t>
      </w:r>
      <w:proofErr w:type="gramEnd"/>
      <w:r>
        <w:t xml:space="preserve"> MME triggers the S1 release procedure in step 21.</w:t>
      </w:r>
    </w:p>
    <w:p w:rsidR="00D7322D" w:rsidRDefault="00D7322D" w:rsidP="00D7322D">
      <w:pPr>
        <w:pStyle w:val="B1"/>
        <w:ind w:firstLine="0"/>
      </w:pPr>
      <w:ins w:id="71" w:author="ZTE_1.0" w:date="2025-03-24T14:41:00Z">
        <w:r w:rsidRPr="00D7322D">
          <w:t xml:space="preserve">If the UE had indicated "S&amp;F Capability" in the UE Core Network Capability and the MME is operating in S&amp;F Mode, the MME may optionally provide </w:t>
        </w:r>
      </w:ins>
      <w:ins w:id="72" w:author="ZTE_1.0" w:date="2025-03-24T14:42:00Z">
        <w:r>
          <w:t>in the Service Accept message</w:t>
        </w:r>
        <w:r w:rsidRPr="00D7322D">
          <w:t xml:space="preserve"> </w:t>
        </w:r>
      </w:ins>
      <w:ins w:id="73" w:author="ZTE_1.0" w:date="2025-03-24T14:41:00Z">
        <w:r w:rsidRPr="00D7322D">
          <w:t>any of the following: a S&amp;F Wait Timer, a S&amp;F Monitoring List, a S&amp;F Monitoring List Deletion Indication, an Estimated S&amp;F UL Delivery Time (see clause 4.13.9).</w:t>
        </w:r>
      </w:ins>
    </w:p>
    <w:p w:rsidR="00EF726D" w:rsidRPr="00990165" w:rsidRDefault="00EF726D" w:rsidP="00EF726D">
      <w:pPr>
        <w:pStyle w:val="B1"/>
      </w:pPr>
      <w:r w:rsidRPr="00990165">
        <w:t>5b.</w:t>
      </w:r>
      <w:r w:rsidRPr="00990165">
        <w:tab/>
        <w:t>In the NB-</w:t>
      </w:r>
      <w:proofErr w:type="spellStart"/>
      <w:r w:rsidRPr="00990165">
        <w:t>IoT</w:t>
      </w:r>
      <w:proofErr w:type="spellEnd"/>
      <w:r w:rsidRPr="00990165">
        <w:t xml:space="preserve"> case, the </w:t>
      </w:r>
      <w:r w:rsidRPr="00AD079E">
        <w:rPr>
          <w:noProof/>
        </w:rPr>
        <w:t>eNodeB</w:t>
      </w:r>
      <w:r w:rsidRPr="00990165">
        <w:t xml:space="preserve">, based on configuration, may retrieve the EPS negotiated </w:t>
      </w:r>
      <w:proofErr w:type="spellStart"/>
      <w:r w:rsidRPr="00990165">
        <w:t>QoS</w:t>
      </w:r>
      <w:proofErr w:type="spellEnd"/>
      <w:r w:rsidRPr="00990165">
        <w:t xml:space="preserve">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6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rsidR="00EF726D" w:rsidRPr="00990165" w:rsidRDefault="00EF726D" w:rsidP="00EF726D">
      <w:pPr>
        <w:pStyle w:val="B1"/>
      </w:pPr>
      <w:r w:rsidRPr="00990165">
        <w:t>6.</w:t>
      </w:r>
      <w:r w:rsidRPr="00990165">
        <w:tab/>
        <w:t xml:space="preserve">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w:t>
      </w:r>
      <w:r w:rsidRPr="00990165">
        <w:lastRenderedPageBreak/>
        <w:t>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w:t>
      </w:r>
      <w:proofErr w:type="gramStart"/>
      <w:r w:rsidRPr="00990165">
        <w:t>GW(</w:t>
      </w:r>
      <w:proofErr w:type="gramEnd"/>
      <w:r w:rsidRPr="00990165">
        <w:t>not shown in Figure 5.3.4B.3-1) including a "Abnormal Release of Radio Link" cause, which releases the S11-U.</w:t>
      </w:r>
    </w:p>
    <w:p w:rsidR="00EF726D" w:rsidRPr="00990165" w:rsidRDefault="00EF726D" w:rsidP="00EF726D">
      <w:pPr>
        <w:pStyle w:val="NO"/>
      </w:pPr>
      <w:r w:rsidRPr="00990165">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rsidR="00EF726D" w:rsidRPr="00990165" w:rsidRDefault="00EF726D" w:rsidP="00EF726D">
      <w:pPr>
        <w:pStyle w:val="B1"/>
      </w:pPr>
      <w:r w:rsidRPr="00990165">
        <w:tab/>
        <w:t xml:space="preserve">To assist Location Services, the </w:t>
      </w:r>
      <w:r w:rsidRPr="00AD079E">
        <w:rPr>
          <w:noProof/>
        </w:rPr>
        <w:t>eNodeB</w:t>
      </w:r>
      <w:r w:rsidRPr="00990165">
        <w:t xml:space="preserve"> indicates the UE's Coverage Level to the MME.</w:t>
      </w:r>
    </w:p>
    <w:p w:rsidR="00EF726D" w:rsidRPr="00990165" w:rsidRDefault="00EF726D" w:rsidP="00EF726D">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rsidR="00EF726D" w:rsidRDefault="00EF726D" w:rsidP="00EF726D">
      <w:pPr>
        <w:pStyle w:val="B1"/>
      </w:pPr>
      <w:r>
        <w:tab/>
        <w:t>In the case of satellite access over NB-</w:t>
      </w:r>
      <w:proofErr w:type="spellStart"/>
      <w:r>
        <w:t>IoT</w:t>
      </w:r>
      <w:proofErr w:type="spellEnd"/>
      <w:r>
        <w:t xml:space="preserve">, the </w:t>
      </w:r>
      <w:proofErr w:type="spellStart"/>
      <w:r>
        <w:t>eNB</w:t>
      </w:r>
      <w:proofErr w:type="spellEnd"/>
      <w:r>
        <w:t xml:space="preserve"> may request the MME to provide the Coarse Location information to the </w:t>
      </w:r>
      <w:proofErr w:type="spellStart"/>
      <w:r>
        <w:t>eNB</w:t>
      </w:r>
      <w:proofErr w:type="spellEnd"/>
      <w:r>
        <w:t>, as described in TS 36.300 [5] and TS 36.413 [36].</w:t>
      </w:r>
    </w:p>
    <w:p w:rsidR="00EF726D" w:rsidRPr="00990165" w:rsidRDefault="00EF726D" w:rsidP="00EF726D">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rsidR="00EF726D" w:rsidRPr="00990165" w:rsidRDefault="00EF726D" w:rsidP="00EF726D">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rsidR="00EF726D" w:rsidRPr="00990165" w:rsidRDefault="00EF726D" w:rsidP="00EF726D">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rsidR="00EF726D" w:rsidRPr="00990165" w:rsidRDefault="00EF726D" w:rsidP="00EF726D">
      <w:pPr>
        <w:pStyle w:val="B2"/>
      </w:pPr>
      <w:r w:rsidRPr="00990165">
        <w:t>-</w:t>
      </w:r>
      <w:r w:rsidRPr="00990165">
        <w:tab/>
        <w:t>If the UE Time Zone has changed compared to the last reported UE Time Zone then the MME shall send the Modify Bearer Request message and include the UE Time Zone IE in this message.</w:t>
      </w:r>
    </w:p>
    <w:p w:rsidR="00EF726D" w:rsidRPr="00990165" w:rsidRDefault="00EF726D" w:rsidP="00EF726D">
      <w:pPr>
        <w:pStyle w:val="B1"/>
      </w:pPr>
      <w:r w:rsidRPr="00990165">
        <w:tab/>
        <w:t>If the RAT</w:t>
      </w:r>
      <w:r>
        <w:t xml:space="preserve"> type</w:t>
      </w:r>
      <w:r w:rsidRPr="00990165">
        <w:t xml:space="preserve"> currently used is NB-IOT this shall be reported as different from other -E-UTRA flavo</w:t>
      </w:r>
      <w:r>
        <w:t>u</w:t>
      </w:r>
      <w:r w:rsidRPr="00990165">
        <w:t>rs.</w:t>
      </w:r>
    </w:p>
    <w:p w:rsidR="00EF726D" w:rsidRDefault="00EF726D" w:rsidP="00EF726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EF726D" w:rsidRPr="00990165" w:rsidRDefault="00EF726D" w:rsidP="00EF726D">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rsidR="00EF726D" w:rsidRDefault="00EF726D" w:rsidP="00EF726D">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rsidR="00EF726D" w:rsidRPr="00990165" w:rsidRDefault="00EF726D" w:rsidP="00EF726D">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rsidR="00EF726D" w:rsidRPr="00990165" w:rsidRDefault="00EF726D" w:rsidP="00EF726D">
      <w:pPr>
        <w:pStyle w:val="B1"/>
      </w:pPr>
      <w:r w:rsidRPr="00990165">
        <w:t>9.</w:t>
      </w:r>
      <w:r w:rsidRPr="00990165">
        <w:tab/>
        <w:t>The PDN GW sends the Modify Bearer Response to the Serving GW.</w:t>
      </w:r>
    </w:p>
    <w:p w:rsidR="00EF726D" w:rsidRPr="00990165" w:rsidRDefault="00EF726D" w:rsidP="00EF726D">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rsidR="00EF726D" w:rsidRPr="00990165" w:rsidRDefault="00EF726D" w:rsidP="00EF726D">
      <w:pPr>
        <w:pStyle w:val="B1"/>
      </w:pPr>
      <w:r w:rsidRPr="00990165">
        <w:t>11.</w:t>
      </w:r>
      <w:r w:rsidRPr="00990165">
        <w:tab/>
        <w:t>Buffered (if S11-U was not established) Downlink data is sent by the S-GW to the MME.</w:t>
      </w:r>
    </w:p>
    <w:p w:rsidR="00EF726D" w:rsidRPr="00990165" w:rsidRDefault="00EF726D" w:rsidP="00EF726D">
      <w:pPr>
        <w:pStyle w:val="B1"/>
      </w:pPr>
      <w:r w:rsidRPr="00990165">
        <w:lastRenderedPageBreak/>
        <w:t>12-13.</w:t>
      </w:r>
      <w:r w:rsidRPr="00990165">
        <w:tab/>
        <w:t xml:space="preserve">The MME encrypts and integrity protects Downlink data and sends it to the </w:t>
      </w:r>
      <w:r w:rsidRPr="00AD079E">
        <w:rPr>
          <w:noProof/>
        </w:rPr>
        <w:t>eNodeB</w:t>
      </w:r>
      <w:r w:rsidRPr="00990165">
        <w:t xml:space="preserve"> using a NAS PDU carried by a Downlink S1-AP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r w:rsidRPr="00AD079E">
        <w:rPr>
          <w:noProof/>
        </w:rPr>
        <w:t>eNodeB</w:t>
      </w:r>
      <w:r w:rsidRPr="00990165">
        <w:t xml:space="preserve">. For IP PDN type PDN connections configured to support Header Compression, the MME shall apply header compression before encapsulating data into the NAS message. Alternatively and if the MME decides that S1-U bearers need to be established in </w:t>
      </w:r>
      <w:r>
        <w:t xml:space="preserve">the </w:t>
      </w:r>
      <w:r w:rsidRPr="00990165">
        <w:t xml:space="preserve">case </w:t>
      </w:r>
      <w:r>
        <w:t xml:space="preserve">that </w:t>
      </w:r>
      <w:r w:rsidRPr="00990165">
        <w:t>the UE and MME accept User Plane EPS Optimisation or S1-U data transfer, steps 4-12 from clause 5.3.4.1 are followed.</w:t>
      </w:r>
    </w:p>
    <w:p w:rsidR="00EF726D" w:rsidRPr="00990165" w:rsidRDefault="00EF726D" w:rsidP="00EF726D">
      <w:pPr>
        <w:pStyle w:val="B1"/>
      </w:pPr>
      <w:r w:rsidRPr="00990165">
        <w:tab/>
        <w:t>If the UE is accessing via an NB-</w:t>
      </w:r>
      <w:proofErr w:type="spellStart"/>
      <w:r w:rsidRPr="00990165">
        <w:t>IoT</w:t>
      </w:r>
      <w:proofErr w:type="spellEnd"/>
      <w:r w:rsidRPr="00990165">
        <w:t xml:space="preserve">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rsidR="00EF726D" w:rsidRDefault="00EF726D" w:rsidP="00EF726D">
      <w:pPr>
        <w:pStyle w:val="B1"/>
      </w:pPr>
      <w:r>
        <w:tab/>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 The </w:t>
      </w:r>
      <w:proofErr w:type="spellStart"/>
      <w:r>
        <w:t>eNB</w:t>
      </w:r>
      <w:proofErr w:type="spellEnd"/>
      <w:r>
        <w:t xml:space="preserve"> may use it as specified in TS 36.300 [5].</w:t>
      </w:r>
    </w:p>
    <w:p w:rsidR="00EF726D" w:rsidRPr="00990165" w:rsidRDefault="00EF726D" w:rsidP="00EF726D">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rsidR="00EF726D" w:rsidRPr="00990165" w:rsidRDefault="00EF726D" w:rsidP="00EF726D">
      <w:pPr>
        <w:pStyle w:val="B1"/>
      </w:pPr>
      <w:r w:rsidRPr="00990165">
        <w:t>15.</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rsidR="00EF726D" w:rsidRPr="00990165" w:rsidRDefault="00EF726D" w:rsidP="00EF726D">
      <w:pPr>
        <w:pStyle w:val="B1"/>
      </w:pPr>
      <w:r w:rsidRPr="00990165">
        <w:t>16.</w:t>
      </w:r>
      <w:r w:rsidRPr="00990165">
        <w:tab/>
        <w:t xml:space="preserve">While the RRC connection is still up, further Uplink and Downlink data can be transferred using NAS PDUs. In step 17 an Uplink data transfer is shown using an Uplink RRC message encapsulating a NAS PDU with </w:t>
      </w:r>
      <w:proofErr w:type="gramStart"/>
      <w:r w:rsidRPr="00990165">
        <w:t>data.</w:t>
      </w:r>
      <w:proofErr w:type="gramEnd"/>
      <w:r w:rsidRPr="00990165">
        <w:t xml:space="preserve"> At any time the UE has no user plane bearers established, the UE may provide a Release Assistance Information with Uplink data in the NAS PDU.</w:t>
      </w:r>
    </w:p>
    <w:p w:rsidR="00EF726D" w:rsidRPr="00990165" w:rsidRDefault="00EF726D" w:rsidP="00EF726D">
      <w:pPr>
        <w:pStyle w:val="B1"/>
      </w:pPr>
      <w:r w:rsidRPr="00990165">
        <w:tab/>
        <w:t>For IP PDN type PDN connections configured to support Header Compression, the UE shall apply header compression before encapsulating it into the NAS message.</w:t>
      </w:r>
    </w:p>
    <w:p w:rsidR="00EF726D" w:rsidRPr="00990165" w:rsidRDefault="00EF726D" w:rsidP="00EF726D">
      <w:pPr>
        <w:pStyle w:val="B1"/>
      </w:pPr>
      <w:r w:rsidRPr="00990165">
        <w:t>17.</w:t>
      </w:r>
      <w:r w:rsidRPr="00990165">
        <w:tab/>
        <w:t xml:space="preserve">The NAS PDU with data is send to the MME in </w:t>
      </w:r>
      <w:proofErr w:type="gramStart"/>
      <w:r w:rsidRPr="00990165">
        <w:t>a</w:t>
      </w:r>
      <w:proofErr w:type="gramEnd"/>
      <w:r w:rsidRPr="00990165">
        <w:t xml:space="preserve"> Uplink S1-AP message.</w:t>
      </w:r>
    </w:p>
    <w:p w:rsidR="00EF726D" w:rsidRPr="00990165" w:rsidRDefault="00EF726D" w:rsidP="00EF726D">
      <w:pPr>
        <w:pStyle w:val="B1"/>
      </w:pPr>
      <w:r w:rsidRPr="00990165">
        <w:tab/>
        <w:t xml:space="preserve">To assist Location Services, the </w:t>
      </w:r>
      <w:r w:rsidRPr="00AD079E">
        <w:rPr>
          <w:noProof/>
        </w:rPr>
        <w:t>eNodeB</w:t>
      </w:r>
      <w:r w:rsidRPr="00990165">
        <w:t xml:space="preserve"> may indicate, if changed, the UE's Coverage Level to the MME.</w:t>
      </w:r>
    </w:p>
    <w:p w:rsidR="00EF726D" w:rsidRDefault="00EF726D" w:rsidP="00EF726D">
      <w:pPr>
        <w:pStyle w:val="B1"/>
      </w:pPr>
      <w:r>
        <w:tab/>
        <w:t xml:space="preserve">If the Release Assistance Information is received from the UE it overrides the Traffic Profile (see TS 23.682 [74]) and the MME does not send the Traffic Profile to the </w:t>
      </w:r>
      <w:r w:rsidRPr="00AD079E">
        <w:rPr>
          <w:noProof/>
        </w:rPr>
        <w:t>eNodeB</w:t>
      </w:r>
      <w:r>
        <w:t>.</w:t>
      </w:r>
    </w:p>
    <w:p w:rsidR="00EF726D" w:rsidRPr="00990165" w:rsidRDefault="00EF726D" w:rsidP="00EF726D">
      <w:pPr>
        <w:pStyle w:val="B1"/>
      </w:pPr>
      <w:r w:rsidRPr="00990165">
        <w:t>18.</w:t>
      </w:r>
      <w:r w:rsidRPr="00990165">
        <w:tab/>
        <w:t>The data is checked for integrity and decrypted. If header compression was applied to the PDN, the MME shall perform header decompression to rebuild the IP header.</w:t>
      </w:r>
    </w:p>
    <w:p w:rsidR="00EF726D" w:rsidRPr="00990165" w:rsidRDefault="00EF726D" w:rsidP="00EF726D">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rsidR="00EF726D" w:rsidRPr="00990165" w:rsidRDefault="00EF726D" w:rsidP="00EF726D">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rsidR="00EF726D" w:rsidRPr="00990165" w:rsidRDefault="00EF726D" w:rsidP="00EF726D">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r w:rsidRPr="00AD079E">
        <w:rPr>
          <w:noProof/>
        </w:rPr>
        <w:t>eNodeB</w:t>
      </w:r>
      <w:r w:rsidRPr="00990165">
        <w:t xml:space="preserve"> immediately after the S1-AP message including the Downlink data encapsulated in NAS PDU.</w:t>
      </w:r>
    </w:p>
    <w:p w:rsidR="00EF726D" w:rsidRPr="00990165" w:rsidRDefault="00EF726D" w:rsidP="00EF726D">
      <w:pPr>
        <w:pStyle w:val="B1"/>
      </w:pPr>
      <w:r w:rsidRPr="00990165">
        <w:t>20.</w:t>
      </w:r>
      <w:r w:rsidRPr="00990165">
        <w:tab/>
        <w:t xml:space="preserve">If no NAS activity exists for a while the </w:t>
      </w:r>
      <w:r w:rsidRPr="00AD079E">
        <w:rPr>
          <w:noProof/>
        </w:rPr>
        <w:t>eNodeB</w:t>
      </w:r>
      <w:r w:rsidRPr="00990165">
        <w:t xml:space="preserve"> detects inactivity and executes step 21.</w:t>
      </w:r>
    </w:p>
    <w:p w:rsidR="00EF726D" w:rsidRPr="00990165" w:rsidRDefault="00EF726D" w:rsidP="00EF726D">
      <w:pPr>
        <w:pStyle w:val="B1"/>
      </w:pPr>
      <w:r w:rsidRPr="00990165">
        <w:lastRenderedPageBreak/>
        <w:t>21.</w:t>
      </w:r>
      <w:r w:rsidRPr="00990165">
        <w:tab/>
        <w:t xml:space="preserve">The </w:t>
      </w:r>
      <w:r w:rsidRPr="00AD079E">
        <w:rPr>
          <w:noProof/>
        </w:rPr>
        <w:t>eNodeB</w:t>
      </w:r>
      <w:r w:rsidRPr="00990165">
        <w:t xml:space="preserve"> starts an </w:t>
      </w:r>
      <w:r w:rsidRPr="00AD079E">
        <w:rPr>
          <w:noProof/>
        </w:rPr>
        <w:t>eNodeB</w:t>
      </w:r>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rsidR="00EF726D" w:rsidRDefault="00EF726D" w:rsidP="00EF72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Sixth</w:t>
      </w:r>
      <w:r>
        <w:rPr>
          <w:rFonts w:ascii="Arial" w:hAnsi="Arial" w:cs="Arial"/>
          <w:color w:val="FF0000"/>
          <w:sz w:val="28"/>
          <w:szCs w:val="28"/>
        </w:rPr>
        <w:t xml:space="preserve"> change * * * *</w:t>
      </w:r>
    </w:p>
    <w:p w:rsidR="00EF726D" w:rsidRPr="00990165" w:rsidRDefault="00EF726D" w:rsidP="00EF726D">
      <w:pPr>
        <w:pStyle w:val="3"/>
      </w:pPr>
      <w:bookmarkStart w:id="74" w:name="_Toc19171968"/>
      <w:bookmarkStart w:id="75" w:name="_Toc27844261"/>
      <w:bookmarkStart w:id="76" w:name="_Toc36134419"/>
      <w:bookmarkStart w:id="77" w:name="_Toc45176102"/>
      <w:bookmarkStart w:id="78" w:name="_Toc51762132"/>
      <w:bookmarkStart w:id="79" w:name="_Toc51762617"/>
      <w:bookmarkStart w:id="80" w:name="_Toc51763100"/>
      <w:bookmarkStart w:id="81" w:name="_Toc185599227"/>
      <w:r w:rsidRPr="00990165">
        <w:t>5.3.7</w:t>
      </w:r>
      <w:r w:rsidRPr="00990165">
        <w:tab/>
        <w:t>GUTI Reallocation procedure</w:t>
      </w:r>
      <w:bookmarkEnd w:id="74"/>
      <w:bookmarkEnd w:id="75"/>
      <w:bookmarkEnd w:id="76"/>
      <w:bookmarkEnd w:id="77"/>
      <w:bookmarkEnd w:id="78"/>
      <w:bookmarkEnd w:id="79"/>
      <w:bookmarkEnd w:id="80"/>
      <w:bookmarkEnd w:id="81"/>
    </w:p>
    <w:p w:rsidR="00EF726D" w:rsidRPr="00990165" w:rsidRDefault="00EF726D" w:rsidP="00EF726D">
      <w:r w:rsidRPr="00990165">
        <w:t>The MME may initiate the GUTI Reallocation procedure to reallocate the GUTI and/or TAI list at any time when a signalling association is established between UE and MME. The GUTI Reallocation procedure allocates a new GUTI and/or a new TAI list</w:t>
      </w:r>
      <w:r>
        <w:t xml:space="preserve"> and/or PLMN-assigned UE Radio Capability ID</w:t>
      </w:r>
      <w:r w:rsidRPr="00990165">
        <w:t xml:space="preserve"> </w:t>
      </w:r>
      <w:ins w:id="82" w:author="ZTE_1.0" w:date="2025-03-24T14:46:00Z">
        <w:r w:rsidR="0000710F">
          <w:t>and</w:t>
        </w:r>
      </w:ins>
      <w:ins w:id="83" w:author="ZTE_1.0" w:date="2025-03-24T14:47:00Z">
        <w:r w:rsidR="0000710F">
          <w:t xml:space="preserve">/or a </w:t>
        </w:r>
        <w:r w:rsidR="0000710F" w:rsidRPr="00D7322D">
          <w:t xml:space="preserve">S&amp;F Monitoring List </w:t>
        </w:r>
        <w:r w:rsidR="0000710F">
          <w:t>d</w:t>
        </w:r>
        <w:r w:rsidR="0000710F" w:rsidRPr="00D7322D">
          <w:t xml:space="preserve">eletion </w:t>
        </w:r>
        <w:r w:rsidR="0000710F">
          <w:t>i</w:t>
        </w:r>
        <w:r w:rsidR="0000710F" w:rsidRPr="00D7322D">
          <w:t>ndication</w:t>
        </w:r>
      </w:ins>
      <w:ins w:id="84" w:author="ZTE_1.0" w:date="2025-03-24T14:46:00Z">
        <w:r w:rsidR="0000710F">
          <w:t xml:space="preserve"> </w:t>
        </w:r>
      </w:ins>
      <w:r w:rsidRPr="00990165">
        <w:t>to the UE. The GUTI and/or the TAI list may also be reallocated by the Attach or the Tracking Area Update procedures.</w:t>
      </w:r>
    </w:p>
    <w:p w:rsidR="00EF726D" w:rsidRDefault="00EF726D" w:rsidP="00EF726D">
      <w:r>
        <w:t>When the UE supports RACS, and the MME needs to configure the UE with a UE Radio Capability ID, and the MME already has the UE radio capabilities for the UE, the MME may initiate the GUTI Reallocation procedure to provide the UE with the UE Radio Capability ID for the UE radio capabilities the UCMF returns to the MME for this UE. When the UE supports RACS, and the MME needs to delete any previously assigned PLMN-assigned UE Radio Capability ID(s) for the UE, the MME may initiate the GUTI Reallocation procedure to signal a PLMN-assigned UE Radio Capability ID deletion indication. If the UE receives PLMN-assigned UE Radio Capability ID deletion indication, the UE shall delete any PLMN-assigned UE Radio Capability ID(s) for this PLMN.</w:t>
      </w:r>
    </w:p>
    <w:p w:rsidR="00EF726D" w:rsidRPr="00990165" w:rsidRDefault="00EF726D" w:rsidP="00EF726D">
      <w:r w:rsidRPr="00990165">
        <w:t>The GUTI Reallocation procedure is illustrated in Figure 5.3.7-1.</w:t>
      </w:r>
    </w:p>
    <w:p w:rsidR="00EF726D" w:rsidRDefault="00EF726D" w:rsidP="00EF726D">
      <w:pPr>
        <w:pStyle w:val="TH"/>
      </w:pPr>
      <w:r>
        <w:object w:dxaOrig="6572" w:dyaOrig="3060">
          <v:shape id="_x0000_i1030" type="#_x0000_t75" style="width:327.5pt;height:151.5pt" o:ole="">
            <v:imagedata r:id="rId22" o:title=""/>
          </v:shape>
          <o:OLEObject Type="Embed" ProgID="Word.Picture.8" ShapeID="_x0000_i1030" DrawAspect="Content" ObjectID="_1804497139" r:id="rId23"/>
        </w:object>
      </w:r>
    </w:p>
    <w:p w:rsidR="00EF726D" w:rsidRPr="00990165" w:rsidRDefault="00EF726D" w:rsidP="00EF726D">
      <w:pPr>
        <w:pStyle w:val="TF"/>
      </w:pPr>
      <w:r w:rsidRPr="00990165">
        <w:t>Figure 5.3.7-1: GUTI Reallocation Procedure</w:t>
      </w:r>
    </w:p>
    <w:p w:rsidR="00EF726D" w:rsidRPr="00990165" w:rsidRDefault="00EF726D" w:rsidP="00EF726D">
      <w:pPr>
        <w:pStyle w:val="B1"/>
      </w:pPr>
      <w:r w:rsidRPr="00990165">
        <w:t>1.</w:t>
      </w:r>
      <w:r w:rsidRPr="00990165">
        <w:tab/>
        <w:t>The MME sends GUTI Reallocation Command (GUTI, TAI list</w:t>
      </w:r>
      <w:r>
        <w:t>, PLMN-assigned UE Radio Capability ID, PLMN-assigned UE Radio Capability ID deletion indication</w:t>
      </w:r>
      <w:ins w:id="85" w:author="ZTE_1.0" w:date="2025-03-24T14:43:00Z">
        <w:r w:rsidR="00D7322D">
          <w:t xml:space="preserve">, </w:t>
        </w:r>
      </w:ins>
      <w:ins w:id="86" w:author="ZTE_1.0" w:date="2025-03-24T14:44:00Z">
        <w:r w:rsidR="00D7322D" w:rsidRPr="00D7322D">
          <w:t xml:space="preserve">S&amp;F Monitoring List </w:t>
        </w:r>
        <w:r w:rsidR="00D7322D">
          <w:t>d</w:t>
        </w:r>
        <w:r w:rsidR="00D7322D" w:rsidRPr="00D7322D">
          <w:t xml:space="preserve">eletion </w:t>
        </w:r>
        <w:r w:rsidR="00D7322D">
          <w:t>i</w:t>
        </w:r>
        <w:r w:rsidR="00D7322D" w:rsidRPr="00D7322D">
          <w:t>ndication</w:t>
        </w:r>
      </w:ins>
      <w:r w:rsidRPr="00990165">
        <w:t>) to the UE.</w:t>
      </w:r>
    </w:p>
    <w:p w:rsidR="0023005A" w:rsidRPr="00990165" w:rsidRDefault="00EF726D" w:rsidP="00EF726D">
      <w:pPr>
        <w:pStyle w:val="B1"/>
      </w:pPr>
      <w:r w:rsidRPr="00990165">
        <w:t>2.</w:t>
      </w:r>
      <w:r w:rsidRPr="00990165">
        <w:tab/>
        <w:t>The UE returns GUTI Reallocation Complete message to the MME.</w:t>
      </w:r>
    </w:p>
    <w:p w:rsidR="00F15BC6" w:rsidRDefault="00501063" w:rsidP="00730518">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End of change</w:t>
      </w:r>
      <w:r w:rsidR="00FB7F6F">
        <w:rPr>
          <w:rFonts w:ascii="Arial" w:hAnsi="Arial" w:cs="Arial"/>
          <w:color w:val="FF0000"/>
          <w:sz w:val="28"/>
          <w:szCs w:val="28"/>
          <w:lang w:eastAsia="zh-CN"/>
        </w:rPr>
        <w:t>s</w:t>
      </w:r>
      <w:r>
        <w:rPr>
          <w:rFonts w:ascii="Arial" w:hAnsi="Arial" w:cs="Arial"/>
          <w:color w:val="FF0000"/>
          <w:sz w:val="28"/>
          <w:szCs w:val="28"/>
          <w:lang w:eastAsia="zh-CN"/>
        </w:rPr>
        <w:t xml:space="preserve"> </w:t>
      </w:r>
      <w:r>
        <w:rPr>
          <w:rFonts w:ascii="Arial" w:hAnsi="Arial" w:cs="Arial"/>
          <w:color w:val="FF0000"/>
          <w:sz w:val="28"/>
          <w:szCs w:val="28"/>
        </w:rPr>
        <w:t>* * * *</w:t>
      </w:r>
    </w:p>
    <w:sectPr w:rsidR="00F15BC6">
      <w:headerReference w:type="defaul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1A73" w:rsidRDefault="00481A73">
      <w:pPr>
        <w:spacing w:after="0"/>
      </w:pPr>
      <w:r>
        <w:separator/>
      </w:r>
    </w:p>
  </w:endnote>
  <w:endnote w:type="continuationSeparator" w:id="0">
    <w:p w:rsidR="00481A73" w:rsidRDefault="00481A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1A73" w:rsidRDefault="00481A73">
      <w:pPr>
        <w:spacing w:after="0"/>
      </w:pPr>
      <w:r>
        <w:separator/>
      </w:r>
    </w:p>
  </w:footnote>
  <w:footnote w:type="continuationSeparator" w:id="0">
    <w:p w:rsidR="00481A73" w:rsidRDefault="00481A7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05A" w:rsidRDefault="0023005A">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4E352E"/>
    <w:multiLevelType w:val="hybridMultilevel"/>
    <w:tmpl w:val="7B96BF86"/>
    <w:lvl w:ilvl="0" w:tplc="24EA6B64">
      <w:start w:val="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6CAE8D9E"/>
    <w:multiLevelType w:val="singleLevel"/>
    <w:tmpl w:val="6CAE8D9E"/>
    <w:lvl w:ilvl="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1.0">
    <w15:presenceInfo w15:providerId="None" w15:userId="ZTE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0F"/>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005A"/>
    <w:rsid w:val="00250F4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1A73"/>
    <w:rsid w:val="004B75B7"/>
    <w:rsid w:val="00501063"/>
    <w:rsid w:val="005141D9"/>
    <w:rsid w:val="0051580D"/>
    <w:rsid w:val="00547111"/>
    <w:rsid w:val="00592D74"/>
    <w:rsid w:val="005E2C44"/>
    <w:rsid w:val="00621188"/>
    <w:rsid w:val="006257ED"/>
    <w:rsid w:val="00653DE4"/>
    <w:rsid w:val="00665C47"/>
    <w:rsid w:val="00695808"/>
    <w:rsid w:val="006B46FB"/>
    <w:rsid w:val="006E21FB"/>
    <w:rsid w:val="00730518"/>
    <w:rsid w:val="007848E0"/>
    <w:rsid w:val="00792342"/>
    <w:rsid w:val="007977A8"/>
    <w:rsid w:val="007B512A"/>
    <w:rsid w:val="007C2097"/>
    <w:rsid w:val="007D6A07"/>
    <w:rsid w:val="007F7259"/>
    <w:rsid w:val="008040A8"/>
    <w:rsid w:val="008279FA"/>
    <w:rsid w:val="008626E7"/>
    <w:rsid w:val="00870EE7"/>
    <w:rsid w:val="008863B9"/>
    <w:rsid w:val="008A45A6"/>
    <w:rsid w:val="008C3E05"/>
    <w:rsid w:val="008D3CCC"/>
    <w:rsid w:val="008F3789"/>
    <w:rsid w:val="008F686C"/>
    <w:rsid w:val="009148DE"/>
    <w:rsid w:val="00930647"/>
    <w:rsid w:val="00941E30"/>
    <w:rsid w:val="009531B0"/>
    <w:rsid w:val="009741B3"/>
    <w:rsid w:val="009777D9"/>
    <w:rsid w:val="00991B88"/>
    <w:rsid w:val="009A5753"/>
    <w:rsid w:val="009A579D"/>
    <w:rsid w:val="009E3297"/>
    <w:rsid w:val="009F734F"/>
    <w:rsid w:val="00A246B6"/>
    <w:rsid w:val="00A47E70"/>
    <w:rsid w:val="00A50CF0"/>
    <w:rsid w:val="00A73DA4"/>
    <w:rsid w:val="00A7671C"/>
    <w:rsid w:val="00A87B6E"/>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322D"/>
    <w:rsid w:val="00D84AE9"/>
    <w:rsid w:val="00D9124E"/>
    <w:rsid w:val="00DE34CF"/>
    <w:rsid w:val="00DF6D4A"/>
    <w:rsid w:val="00E13F3D"/>
    <w:rsid w:val="00E34898"/>
    <w:rsid w:val="00EB09B7"/>
    <w:rsid w:val="00EE7D7C"/>
    <w:rsid w:val="00EF726D"/>
    <w:rsid w:val="00F15BC6"/>
    <w:rsid w:val="00F25D98"/>
    <w:rsid w:val="00F300FB"/>
    <w:rsid w:val="00F370D2"/>
    <w:rsid w:val="00FB6386"/>
    <w:rsid w:val="00FB7F6F"/>
    <w:rsid w:val="00FE2228"/>
    <w:rsid w:val="015A60F6"/>
    <w:rsid w:val="020F3557"/>
    <w:rsid w:val="03CE413C"/>
    <w:rsid w:val="0AA169B8"/>
    <w:rsid w:val="1ABE5CA7"/>
    <w:rsid w:val="1D9A5FE3"/>
    <w:rsid w:val="2AE43FC5"/>
    <w:rsid w:val="2DF51A7A"/>
    <w:rsid w:val="2E9E78EF"/>
    <w:rsid w:val="47067AC8"/>
    <w:rsid w:val="4D884764"/>
    <w:rsid w:val="56BA4B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16C219-0A70-418B-A6E7-6C8734A45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726D"/>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locked/>
    <w:rsid w:val="00730518"/>
    <w:rPr>
      <w:rFonts w:eastAsia="Times New Roman"/>
      <w:lang w:val="en-GB" w:eastAsia="en-US"/>
    </w:rPr>
  </w:style>
  <w:style w:type="character" w:customStyle="1" w:styleId="NOChar">
    <w:name w:val="NO Char"/>
    <w:link w:val="NO"/>
    <w:rsid w:val="00730518"/>
    <w:rPr>
      <w:rFonts w:eastAsia="Times New Roman"/>
      <w:lang w:val="en-GB" w:eastAsia="en-US"/>
    </w:rPr>
  </w:style>
  <w:style w:type="character" w:customStyle="1" w:styleId="THChar">
    <w:name w:val="TH Char"/>
    <w:link w:val="TH"/>
    <w:rsid w:val="00730518"/>
    <w:rPr>
      <w:rFonts w:ascii="Arial" w:eastAsia="Times New Roman" w:hAnsi="Arial"/>
      <w:b/>
      <w:lang w:val="en-GB" w:eastAsia="en-US"/>
    </w:rPr>
  </w:style>
  <w:style w:type="character" w:customStyle="1" w:styleId="TFChar">
    <w:name w:val="TF Char"/>
    <w:link w:val="TF"/>
    <w:rsid w:val="00730518"/>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27DA7-AD47-4854-A744-857805CE8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54</Pages>
  <Words>33847</Words>
  <Characters>192929</Characters>
  <Application>Microsoft Office Word</Application>
  <DocSecurity>0</DocSecurity>
  <Lines>1607</Lines>
  <Paragraphs>452</Paragraphs>
  <ScaleCrop>false</ScaleCrop>
  <Company>3GPP Support Team</Company>
  <LinksUpToDate>false</LinksUpToDate>
  <CharactersWithSpaces>226324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ZTE1.0</cp:lastModifiedBy>
  <cp:revision>6</cp:revision>
  <cp:lastPrinted>2411-12-31T15:59:00Z</cp:lastPrinted>
  <dcterms:created xsi:type="dcterms:W3CDTF">2025-03-24T06:45:00Z</dcterms:created>
  <dcterms:modified xsi:type="dcterms:W3CDTF">2025-03-26T04:26:00Z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S2-2501695</vt:lpwstr>
  </property>
  <property fmtid="{D5CDD505-2E9C-101B-9397-08002B2CF9AE}" pid="10" name="Spec#">
    <vt:lpwstr>23.401</vt:lpwstr>
  </property>
  <property fmtid="{D5CDD505-2E9C-101B-9397-08002B2CF9AE}" pid="11" name="Cr#">
    <vt:lpwstr>3889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support of Store and Forward Satellite Operation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F</vt:lpwstr>
  </property>
  <property fmtid="{D5CDD505-2E9C-101B-9397-08002B2CF9AE}" pid="19" name="ResDate">
    <vt:lpwstr>2025-02-08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28D2AD9ECA1940B4B2D4B28EF7BC6660</vt:lpwstr>
  </property>
</Properties>
</file>